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242F9">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w:t>
      </w:r>
    </w:p>
    <w:p w14:paraId="3D6BB9E5">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sz w:val="44"/>
          <w:szCs w:val="44"/>
          <w:lang w:val="en-US" w:eastAsia="zh-CN"/>
        </w:rPr>
      </w:pPr>
    </w:p>
    <w:p w14:paraId="6BC17D64">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开展深入贯彻中央八项规定精神</w:t>
      </w:r>
    </w:p>
    <w:p w14:paraId="3EB7FD0D">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学习教育实施方案</w:t>
      </w:r>
    </w:p>
    <w:p w14:paraId="3B6F0DE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p>
    <w:p w14:paraId="3EBECDA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sz w:val="32"/>
          <w:szCs w:val="32"/>
          <w:lang w:val="en-US" w:eastAsia="zh-CN"/>
        </w:rPr>
      </w:pPr>
      <w:r>
        <w:rPr>
          <w:rFonts w:hint="eastAsia" w:ascii="方正仿宋_GB2312" w:hAnsi="方正仿宋_GB2312" w:eastAsia="方正仿宋_GB2312" w:cs="方正仿宋_GB2312"/>
          <w:color w:val="000000"/>
          <w:sz w:val="32"/>
          <w:szCs w:val="32"/>
          <w:lang w:val="en-US" w:eastAsia="zh-CN"/>
        </w:rPr>
        <w:t>根据省行业党委、省流动人才党委的整体部署和统一安排，山东评协于</w:t>
      </w:r>
      <w:r>
        <w:rPr>
          <w:rFonts w:hint="eastAsia" w:ascii="Times New Roman" w:hAnsi="Times New Roman" w:eastAsia="方正仿宋_GB2312" w:cs="Times New Roman"/>
          <w:sz w:val="32"/>
          <w:szCs w:val="32"/>
          <w:lang w:val="en-US" w:eastAsia="zh-CN"/>
        </w:rPr>
        <w:t>2025</w:t>
      </w:r>
      <w:r>
        <w:rPr>
          <w:rFonts w:hint="eastAsia" w:ascii="方正仿宋_GB2312" w:hAnsi="方正仿宋_GB2312" w:eastAsia="方正仿宋_GB2312" w:cs="方正仿宋_GB2312"/>
          <w:color w:val="000000"/>
          <w:sz w:val="32"/>
          <w:szCs w:val="32"/>
          <w:lang w:val="en-US" w:eastAsia="zh-CN"/>
        </w:rPr>
        <w:t>年</w:t>
      </w:r>
      <w:r>
        <w:rPr>
          <w:rFonts w:hint="eastAsia" w:ascii="Times New Roman" w:hAnsi="Times New Roman" w:eastAsia="方正仿宋_GB2312" w:cs="Times New Roman"/>
          <w:sz w:val="32"/>
          <w:szCs w:val="32"/>
          <w:lang w:val="en-US" w:eastAsia="zh-CN"/>
        </w:rPr>
        <w:t>3</w:t>
      </w:r>
      <w:r>
        <w:rPr>
          <w:rFonts w:hint="eastAsia" w:ascii="方正仿宋_GB2312" w:hAnsi="方正仿宋_GB2312" w:eastAsia="方正仿宋_GB2312" w:cs="方正仿宋_GB2312"/>
          <w:color w:val="000000"/>
          <w:sz w:val="32"/>
          <w:szCs w:val="32"/>
          <w:lang w:val="en-US" w:eastAsia="zh-CN"/>
        </w:rPr>
        <w:t>月</w:t>
      </w:r>
      <w:r>
        <w:rPr>
          <w:rFonts w:hint="eastAsia" w:ascii="Times New Roman" w:hAnsi="Times New Roman" w:eastAsia="方正仿宋_GB2312" w:cs="Times New Roman"/>
          <w:sz w:val="32"/>
          <w:szCs w:val="32"/>
          <w:lang w:val="en-US" w:eastAsia="zh-CN"/>
        </w:rPr>
        <w:t>21</w:t>
      </w:r>
      <w:r>
        <w:rPr>
          <w:rFonts w:hint="eastAsia" w:ascii="方正仿宋_GB2312" w:hAnsi="方正仿宋_GB2312" w:eastAsia="方正仿宋_GB2312" w:cs="方正仿宋_GB2312"/>
          <w:color w:val="000000"/>
          <w:sz w:val="32"/>
          <w:szCs w:val="32"/>
          <w:lang w:val="en-US" w:eastAsia="zh-CN"/>
        </w:rPr>
        <w:t>日在全省资产评估行业正式启动</w:t>
      </w:r>
      <w:r>
        <w:rPr>
          <w:rFonts w:hint="eastAsia" w:ascii="方正仿宋_GB2312" w:hAnsi="方正仿宋_GB2312" w:eastAsia="方正仿宋_GB2312" w:cs="方正仿宋_GB2312"/>
          <w:color w:val="000000"/>
          <w:sz w:val="32"/>
          <w:szCs w:val="32"/>
        </w:rPr>
        <w:t>开展深入贯彻中央八项规定精神学习教育</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lang w:val="en-US" w:eastAsia="zh-CN"/>
        </w:rPr>
        <w:t>以下简称学习教育）。为高效开展学习教育，充分履行职能，进一步发挥协会在行业全面开展学习教育中的引领作用，增强全省执业机构党组织的凝聚力和战斗力，促进高质量党建引领行业高质量发展，结合工作实际，制定山东评协《开展深入贯彻中央八项规定精神学习教育实施方案》。</w:t>
      </w:r>
    </w:p>
    <w:p w14:paraId="768A6F0F">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一、指导思想和目标任务</w:t>
      </w:r>
    </w:p>
    <w:p w14:paraId="122905F5">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Fonts w:hint="default" w:ascii="方正仿宋_GB2312" w:hAnsi="方正仿宋_GB2312" w:eastAsia="方正仿宋_GB2312" w:cs="方正仿宋_GB2312"/>
          <w:color w:val="000000"/>
          <w:sz w:val="32"/>
          <w:szCs w:val="32"/>
          <w:lang w:val="en-US" w:eastAsia="zh-CN"/>
        </w:rPr>
      </w:pPr>
      <w:r>
        <w:rPr>
          <w:rFonts w:hint="eastAsia" w:ascii="楷体" w:hAnsi="楷体" w:eastAsia="楷体" w:cs="楷体"/>
          <w:sz w:val="32"/>
          <w:szCs w:val="32"/>
          <w:lang w:val="en-US" w:eastAsia="zh-CN"/>
        </w:rPr>
        <w:t>（一）指导思想</w:t>
      </w:r>
      <w:r>
        <w:rPr>
          <w:rFonts w:hint="eastAsia" w:ascii="楷体" w:hAnsi="楷体" w:eastAsia="楷体" w:cs="楷体"/>
          <w:sz w:val="32"/>
          <w:szCs w:val="32"/>
          <w:lang w:val="en-US" w:eastAsia="zh-CN"/>
        </w:rPr>
        <w:tab/>
      </w:r>
      <w:r>
        <w:rPr>
          <w:rFonts w:hint="eastAsia" w:ascii="楷体" w:hAnsi="楷体" w:eastAsia="楷体" w:cs="楷体"/>
          <w:sz w:val="32"/>
          <w:szCs w:val="32"/>
          <w:lang w:val="en-US" w:eastAsia="zh-CN"/>
        </w:rPr>
        <w:t>。</w:t>
      </w:r>
      <w:r>
        <w:rPr>
          <w:rFonts w:hint="eastAsia" w:ascii="方正仿宋_GB2312" w:hAnsi="方正仿宋_GB2312" w:eastAsia="方正仿宋_GB2312" w:cs="方正仿宋_GB2312"/>
          <w:color w:val="000000"/>
          <w:sz w:val="32"/>
          <w:szCs w:val="32"/>
          <w:lang w:val="en-US" w:eastAsia="zh-CN"/>
        </w:rPr>
        <w:t>以习近平新时代中国特色社会主义思想为指导，坚持党建引领，坚持协会和行业学习教育一起抓，坚持党建业务互融互促，</w:t>
      </w:r>
      <w:r>
        <w:rPr>
          <w:rFonts w:hint="eastAsia" w:ascii="方正仿宋_GB2312" w:hAnsi="方正仿宋_GB2312" w:eastAsia="方正仿宋_GB2312" w:cs="方正仿宋_GB2312"/>
          <w:i w:val="0"/>
          <w:iCs w:val="0"/>
          <w:caps w:val="0"/>
          <w:color w:val="000000"/>
          <w:spacing w:val="0"/>
          <w:sz w:val="32"/>
          <w:szCs w:val="32"/>
          <w:lang w:val="en-US" w:eastAsia="zh-CN"/>
        </w:rPr>
        <w:t>以查改问题为导向，重点整治</w:t>
      </w:r>
      <w:r>
        <w:rPr>
          <w:rFonts w:hint="eastAsia" w:ascii="方正仿宋_GB2312" w:hAnsi="方正仿宋_GB2312" w:eastAsia="方正仿宋_GB2312" w:cs="方正仿宋_GB2312"/>
          <w:color w:val="000000"/>
          <w:sz w:val="32"/>
          <w:szCs w:val="32"/>
          <w:lang w:val="en-US" w:eastAsia="zh-CN"/>
        </w:rPr>
        <w:t>违反中央八项规定及其实施细则精神的突出问题，着力为行业学习教育带好头、服好务，促进行业整体发展再上新台阶。</w:t>
      </w:r>
    </w:p>
    <w:p w14:paraId="19F4D0C5">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2312" w:hAnsi="方正仿宋_GB2312" w:eastAsia="方正仿宋_GB2312" w:cs="方正仿宋_GB2312"/>
          <w:color w:val="000000"/>
          <w:sz w:val="32"/>
          <w:szCs w:val="32"/>
          <w:lang w:val="en-US" w:eastAsia="zh-CN"/>
        </w:rPr>
      </w:pPr>
      <w:r>
        <w:rPr>
          <w:rFonts w:hint="eastAsia" w:ascii="楷体" w:hAnsi="楷体" w:eastAsia="楷体" w:cs="楷体"/>
          <w:sz w:val="32"/>
          <w:szCs w:val="32"/>
          <w:lang w:val="en-US" w:eastAsia="zh-CN"/>
        </w:rPr>
        <w:t>（二）目标任务。</w:t>
      </w:r>
      <w:r>
        <w:rPr>
          <w:rFonts w:hint="eastAsia" w:ascii="方正仿宋_GB2312" w:hAnsi="方正仿宋_GB2312" w:eastAsia="方正仿宋_GB2312" w:cs="方正仿宋_GB2312"/>
          <w:color w:val="000000"/>
          <w:sz w:val="32"/>
          <w:szCs w:val="32"/>
          <w:lang w:val="en-US" w:eastAsia="zh-CN"/>
        </w:rPr>
        <w:t>通过开展学习教育，进一步提高全行业对学习教育的思想认识，</w:t>
      </w:r>
      <w:r>
        <w:rPr>
          <w:rFonts w:hint="eastAsia" w:ascii="方正仿宋_GB2312" w:hAnsi="方正仿宋_GB2312" w:eastAsia="方正仿宋_GB2312" w:cs="方正仿宋_GB2312"/>
          <w:i w:val="0"/>
          <w:iCs w:val="0"/>
          <w:caps w:val="0"/>
          <w:color w:val="000000"/>
          <w:spacing w:val="0"/>
          <w:sz w:val="32"/>
          <w:szCs w:val="32"/>
        </w:rPr>
        <w:t>增强贯彻落实的思想自觉、政治自觉、行动自觉</w:t>
      </w: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lang w:val="en-US" w:eastAsia="zh-CN"/>
        </w:rPr>
        <w:t>充分发挥行业党委、协会党支部的战斗堡垒作用，行业从业人员牢固树立干事创业、求实创新的奋斗意识，执业机构党组织建设更加完善，党群关系更加紧密，始终心向党、听党话、跟党走，自觉抵制一切危害公正执业、危害公共安全的歪风邪气，积极助力强化党的执政基础，使党的建设切实成为行业发展最强大的底气和依靠。</w:t>
      </w:r>
    </w:p>
    <w:p w14:paraId="016C840B">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二、参与对象和时间安排</w:t>
      </w:r>
      <w:bookmarkStart w:id="0" w:name="_GoBack"/>
      <w:bookmarkEnd w:id="0"/>
    </w:p>
    <w:p w14:paraId="083EAA9A">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sz w:val="32"/>
          <w:szCs w:val="32"/>
          <w:lang w:val="en-US" w:eastAsia="zh-CN"/>
        </w:rPr>
      </w:pPr>
      <w:r>
        <w:rPr>
          <w:rFonts w:hint="eastAsia" w:ascii="楷体" w:hAnsi="楷体" w:eastAsia="楷体" w:cs="楷体"/>
          <w:sz w:val="32"/>
          <w:szCs w:val="32"/>
          <w:lang w:val="en-US" w:eastAsia="zh-CN"/>
        </w:rPr>
        <w:t>（一）参与对象。</w:t>
      </w:r>
      <w:r>
        <w:rPr>
          <w:rFonts w:hint="eastAsia" w:ascii="方正仿宋_GB2312" w:hAnsi="方正仿宋_GB2312" w:eastAsia="方正仿宋_GB2312" w:cs="方正仿宋_GB2312"/>
          <w:color w:val="000000"/>
          <w:sz w:val="32"/>
          <w:szCs w:val="32"/>
          <w:lang w:val="en-US" w:eastAsia="zh-CN"/>
        </w:rPr>
        <w:t>全省行业从业人员及协会全体工作人员。</w:t>
      </w:r>
    </w:p>
    <w:p w14:paraId="5E1ADA1F">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default"/>
          <w:sz w:val="32"/>
          <w:szCs w:val="32"/>
          <w:lang w:val="en-US" w:eastAsia="zh-CN"/>
        </w:rPr>
      </w:pPr>
      <w:r>
        <w:rPr>
          <w:rFonts w:hint="eastAsia" w:ascii="楷体" w:hAnsi="楷体" w:eastAsia="楷体" w:cs="楷体"/>
          <w:sz w:val="32"/>
          <w:szCs w:val="32"/>
          <w:lang w:val="en-US" w:eastAsia="zh-CN"/>
        </w:rPr>
        <w:t>（二）时间安排。</w:t>
      </w:r>
      <w:r>
        <w:rPr>
          <w:rFonts w:hint="eastAsia" w:ascii="Times New Roman" w:hAnsi="Times New Roman" w:eastAsia="方正仿宋_GB2312" w:cs="Times New Roman"/>
          <w:sz w:val="32"/>
          <w:szCs w:val="32"/>
          <w:lang w:val="en-US" w:eastAsia="zh-CN"/>
        </w:rPr>
        <w:t>2025</w:t>
      </w:r>
      <w:r>
        <w:rPr>
          <w:rFonts w:hint="eastAsia" w:ascii="方正仿宋_GB2312" w:hAnsi="方正仿宋_GB2312" w:eastAsia="方正仿宋_GB2312" w:cs="方正仿宋_GB2312"/>
          <w:color w:val="000000"/>
          <w:sz w:val="32"/>
          <w:szCs w:val="32"/>
          <w:lang w:val="en-US" w:eastAsia="zh-CN"/>
        </w:rPr>
        <w:t>年</w:t>
      </w:r>
      <w:r>
        <w:rPr>
          <w:rFonts w:hint="eastAsia" w:ascii="Times New Roman" w:hAnsi="Times New Roman" w:eastAsia="方正仿宋_GB2312" w:cs="Times New Roman"/>
          <w:sz w:val="32"/>
          <w:szCs w:val="32"/>
          <w:lang w:val="en-US" w:eastAsia="zh-CN"/>
        </w:rPr>
        <w:t>3</w:t>
      </w:r>
      <w:r>
        <w:rPr>
          <w:rFonts w:hint="eastAsia" w:ascii="方正仿宋_GB2312" w:hAnsi="方正仿宋_GB2312" w:eastAsia="方正仿宋_GB2312" w:cs="方正仿宋_GB2312"/>
          <w:color w:val="000000"/>
          <w:sz w:val="32"/>
          <w:szCs w:val="32"/>
          <w:lang w:val="en-US" w:eastAsia="zh-CN"/>
        </w:rPr>
        <w:t>月</w:t>
      </w:r>
      <w:r>
        <w:rPr>
          <w:rFonts w:hint="eastAsia" w:ascii="Times New Roman" w:hAnsi="Times New Roman" w:eastAsia="方正仿宋_GB2312" w:cs="Times New Roman"/>
          <w:sz w:val="32"/>
          <w:szCs w:val="32"/>
          <w:lang w:val="en-US" w:eastAsia="zh-CN"/>
        </w:rPr>
        <w:t>21</w:t>
      </w:r>
      <w:r>
        <w:rPr>
          <w:rFonts w:hint="eastAsia" w:ascii="方正仿宋_GB2312" w:hAnsi="方正仿宋_GB2312" w:eastAsia="方正仿宋_GB2312" w:cs="方正仿宋_GB2312"/>
          <w:color w:val="000000"/>
          <w:sz w:val="32"/>
          <w:szCs w:val="32"/>
          <w:lang w:val="en-US" w:eastAsia="zh-CN"/>
        </w:rPr>
        <w:t>日-</w:t>
      </w:r>
      <w:r>
        <w:rPr>
          <w:rFonts w:hint="eastAsia" w:ascii="Times New Roman" w:hAnsi="Times New Roman" w:eastAsia="方正仿宋_GB2312" w:cs="Times New Roman"/>
          <w:sz w:val="32"/>
          <w:szCs w:val="32"/>
          <w:lang w:val="en-US" w:eastAsia="zh-CN"/>
        </w:rPr>
        <w:t>7</w:t>
      </w:r>
      <w:r>
        <w:rPr>
          <w:rFonts w:hint="eastAsia" w:ascii="方正仿宋_GB2312" w:hAnsi="方正仿宋_GB2312" w:eastAsia="方正仿宋_GB2312" w:cs="方正仿宋_GB2312"/>
          <w:color w:val="000000"/>
          <w:sz w:val="32"/>
          <w:szCs w:val="32"/>
          <w:lang w:val="en-US" w:eastAsia="zh-CN"/>
        </w:rPr>
        <w:t>月</w:t>
      </w:r>
      <w:r>
        <w:rPr>
          <w:rFonts w:hint="eastAsia" w:ascii="Times New Roman" w:hAnsi="Times New Roman" w:eastAsia="方正仿宋_GB2312" w:cs="Times New Roman"/>
          <w:sz w:val="32"/>
          <w:szCs w:val="32"/>
          <w:lang w:val="en-US" w:eastAsia="zh-CN"/>
        </w:rPr>
        <w:t>31</w:t>
      </w:r>
      <w:r>
        <w:rPr>
          <w:rFonts w:hint="eastAsia" w:ascii="方正仿宋_GB2312" w:hAnsi="方正仿宋_GB2312" w:eastAsia="方正仿宋_GB2312" w:cs="方正仿宋_GB2312"/>
          <w:color w:val="000000"/>
          <w:sz w:val="32"/>
          <w:szCs w:val="32"/>
          <w:lang w:val="en-US" w:eastAsia="zh-CN"/>
        </w:rPr>
        <w:t>日</w:t>
      </w:r>
    </w:p>
    <w:p w14:paraId="15E5A72A">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三、具体措施</w:t>
      </w:r>
    </w:p>
    <w:p w14:paraId="226A27B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（一）研究制定实施方案（</w:t>
      </w:r>
      <w:r>
        <w:rPr>
          <w:rFonts w:hint="eastAsia" w:ascii="Times New Roman" w:hAnsi="Times New Roman" w:eastAsia="方正仿宋_GB2312" w:cs="Times New Roman"/>
          <w:sz w:val="32"/>
          <w:szCs w:val="32"/>
          <w:lang w:val="en-US" w:eastAsia="zh-CN"/>
        </w:rPr>
        <w:t>3</w:t>
      </w:r>
      <w:r>
        <w:rPr>
          <w:rFonts w:hint="eastAsia" w:ascii="楷体" w:hAnsi="楷体" w:eastAsia="楷体" w:cs="楷体"/>
          <w:color w:val="000000"/>
          <w:sz w:val="32"/>
          <w:szCs w:val="32"/>
          <w:lang w:val="en-US" w:eastAsia="zh-CN"/>
        </w:rPr>
        <w:t>月</w:t>
      </w:r>
      <w:r>
        <w:rPr>
          <w:rFonts w:hint="eastAsia" w:ascii="Times New Roman" w:hAnsi="Times New Roman" w:eastAsia="方正仿宋_GB2312" w:cs="Times New Roman"/>
          <w:sz w:val="32"/>
          <w:szCs w:val="32"/>
          <w:lang w:val="en-US" w:eastAsia="zh-CN"/>
        </w:rPr>
        <w:t>21</w:t>
      </w:r>
      <w:r>
        <w:rPr>
          <w:rFonts w:hint="eastAsia" w:ascii="楷体" w:hAnsi="楷体" w:eastAsia="楷体" w:cs="楷体"/>
          <w:color w:val="000000"/>
          <w:sz w:val="32"/>
          <w:szCs w:val="32"/>
          <w:lang w:val="en-US" w:eastAsia="zh-CN"/>
        </w:rPr>
        <w:t>日-</w:t>
      </w:r>
      <w:r>
        <w:rPr>
          <w:rFonts w:hint="eastAsia" w:ascii="Times New Roman" w:hAnsi="Times New Roman" w:eastAsia="方正仿宋_GB2312" w:cs="Times New Roman"/>
          <w:sz w:val="32"/>
          <w:szCs w:val="32"/>
          <w:lang w:val="en-US" w:eastAsia="zh-CN"/>
        </w:rPr>
        <w:t>3</w:t>
      </w:r>
      <w:r>
        <w:rPr>
          <w:rFonts w:hint="eastAsia" w:ascii="楷体" w:hAnsi="楷体" w:eastAsia="楷体" w:cs="楷体"/>
          <w:color w:val="000000"/>
          <w:sz w:val="32"/>
          <w:szCs w:val="32"/>
          <w:lang w:val="en-US" w:eastAsia="zh-CN"/>
        </w:rPr>
        <w:t>月</w:t>
      </w:r>
      <w:r>
        <w:rPr>
          <w:rFonts w:hint="eastAsia" w:ascii="Times New Roman" w:hAnsi="Times New Roman" w:eastAsia="方正仿宋_GB2312" w:cs="Times New Roman"/>
          <w:sz w:val="32"/>
          <w:szCs w:val="32"/>
          <w:lang w:val="en-US" w:eastAsia="zh-CN"/>
        </w:rPr>
        <w:t>31</w:t>
      </w:r>
      <w:r>
        <w:rPr>
          <w:rFonts w:hint="eastAsia" w:ascii="楷体" w:hAnsi="楷体" w:eastAsia="楷体" w:cs="楷体"/>
          <w:color w:val="000000"/>
          <w:sz w:val="32"/>
          <w:szCs w:val="32"/>
          <w:lang w:val="en-US" w:eastAsia="zh-CN"/>
        </w:rPr>
        <w:t>日）。</w:t>
      </w:r>
      <w:r>
        <w:rPr>
          <w:rFonts w:hint="eastAsia" w:ascii="方正仿宋_GB2312" w:hAnsi="方正仿宋_GB2312" w:eastAsia="方正仿宋_GB2312" w:cs="方正仿宋_GB2312"/>
          <w:color w:val="000000"/>
          <w:sz w:val="32"/>
          <w:szCs w:val="32"/>
          <w:lang w:val="en-US" w:eastAsia="zh-CN"/>
        </w:rPr>
        <w:t>认真学习</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lang w:val="en-US" w:eastAsia="zh-CN"/>
        </w:rPr>
        <w:t>关于做好省流动人才党委深入贯彻中央八项规定精神学习教育启动工作的通知》精神，研究制定山东评协《开展深入贯彻中央八项规定精神学习教育实施方案》（党群工作部负责）。</w:t>
      </w:r>
    </w:p>
    <w:p w14:paraId="78CF57F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楷体" w:hAnsi="楷体" w:eastAsia="楷体" w:cs="楷体"/>
          <w:color w:val="000000"/>
          <w:sz w:val="32"/>
          <w:szCs w:val="32"/>
          <w:lang w:val="en-US" w:eastAsia="zh-CN"/>
        </w:rPr>
        <w:t>（二）深入学习研讨（</w:t>
      </w:r>
      <w:r>
        <w:rPr>
          <w:rFonts w:hint="eastAsia" w:ascii="Times New Roman" w:hAnsi="Times New Roman" w:eastAsia="方正仿宋_GB2312" w:cs="Times New Roman"/>
          <w:sz w:val="32"/>
          <w:szCs w:val="32"/>
          <w:lang w:val="en-US" w:eastAsia="zh-CN"/>
        </w:rPr>
        <w:t>4</w:t>
      </w:r>
      <w:r>
        <w:rPr>
          <w:rFonts w:hint="eastAsia" w:ascii="楷体" w:hAnsi="楷体" w:eastAsia="楷体" w:cs="楷体"/>
          <w:color w:val="000000"/>
          <w:sz w:val="32"/>
          <w:szCs w:val="32"/>
          <w:lang w:val="en-US" w:eastAsia="zh-CN"/>
        </w:rPr>
        <w:t>月</w:t>
      </w:r>
      <w:r>
        <w:rPr>
          <w:rFonts w:hint="eastAsia" w:ascii="Times New Roman" w:hAnsi="Times New Roman" w:eastAsia="方正仿宋_GB2312" w:cs="Times New Roman"/>
          <w:sz w:val="32"/>
          <w:szCs w:val="32"/>
          <w:lang w:val="en-US" w:eastAsia="zh-CN"/>
        </w:rPr>
        <w:t>1</w:t>
      </w:r>
      <w:r>
        <w:rPr>
          <w:rFonts w:hint="eastAsia" w:ascii="楷体" w:hAnsi="楷体" w:eastAsia="楷体" w:cs="楷体"/>
          <w:color w:val="000000"/>
          <w:sz w:val="32"/>
          <w:szCs w:val="32"/>
          <w:lang w:val="en-US" w:eastAsia="zh-CN"/>
        </w:rPr>
        <w:t>日-</w:t>
      </w:r>
      <w:r>
        <w:rPr>
          <w:rFonts w:hint="eastAsia" w:ascii="Times New Roman" w:hAnsi="Times New Roman" w:eastAsia="方正仿宋_GB2312" w:cs="Times New Roman"/>
          <w:sz w:val="32"/>
          <w:szCs w:val="32"/>
          <w:lang w:val="en-US" w:eastAsia="zh-CN"/>
        </w:rPr>
        <w:t>7</w:t>
      </w:r>
      <w:r>
        <w:rPr>
          <w:rFonts w:hint="eastAsia" w:ascii="楷体" w:hAnsi="楷体" w:eastAsia="楷体" w:cs="楷体"/>
          <w:color w:val="000000"/>
          <w:sz w:val="32"/>
          <w:szCs w:val="32"/>
          <w:lang w:val="en-US" w:eastAsia="zh-CN"/>
        </w:rPr>
        <w:t>月</w:t>
      </w:r>
      <w:r>
        <w:rPr>
          <w:rFonts w:hint="eastAsia" w:ascii="Times New Roman" w:hAnsi="Times New Roman" w:eastAsia="方正仿宋_GB2312" w:cs="Times New Roman"/>
          <w:sz w:val="32"/>
          <w:szCs w:val="32"/>
          <w:lang w:val="en-US" w:eastAsia="zh-CN"/>
        </w:rPr>
        <w:t>31</w:t>
      </w:r>
      <w:r>
        <w:rPr>
          <w:rFonts w:hint="eastAsia" w:ascii="楷体" w:hAnsi="楷体" w:eastAsia="楷体" w:cs="楷体"/>
          <w:color w:val="000000"/>
          <w:sz w:val="32"/>
          <w:szCs w:val="32"/>
          <w:lang w:val="en-US" w:eastAsia="zh-CN"/>
        </w:rPr>
        <w:t>日）</w:t>
      </w:r>
    </w:p>
    <w:p w14:paraId="19A10940">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方正仿宋_GB2312" w:hAnsi="方正仿宋_GB2312" w:eastAsia="方正仿宋_GB2312" w:cs="方正仿宋_GB2312"/>
          <w:bCs w:val="0"/>
          <w:color w:val="000000"/>
          <w:sz w:val="32"/>
          <w:szCs w:val="32"/>
          <w:lang w:val="en-US" w:eastAsia="zh-CN"/>
        </w:rPr>
      </w:pPr>
      <w:r>
        <w:rPr>
          <w:rFonts w:hint="eastAsia" w:ascii="Times New Roman" w:hAnsi="Times New Roman" w:eastAsia="方正仿宋_GB2312" w:cs="Times New Roman"/>
          <w:sz w:val="32"/>
          <w:szCs w:val="32"/>
          <w:lang w:val="en-US" w:eastAsia="zh-CN"/>
        </w:rPr>
        <w:t>1.</w:t>
      </w:r>
      <w:r>
        <w:rPr>
          <w:rFonts w:hint="eastAsia" w:ascii="方正仿宋_GB2312" w:hAnsi="方正仿宋_GB2312" w:eastAsia="方正仿宋_GB2312" w:cs="方正仿宋_GB2312"/>
          <w:b/>
          <w:bCs/>
          <w:color w:val="000000"/>
          <w:sz w:val="32"/>
          <w:szCs w:val="32"/>
          <w:lang w:val="en-US" w:eastAsia="zh-CN"/>
        </w:rPr>
        <w:t>突出学习重点。</w:t>
      </w:r>
      <w:r>
        <w:rPr>
          <w:rFonts w:hint="eastAsia" w:ascii="方正仿宋_GB2312" w:hAnsi="方正仿宋_GB2312" w:eastAsia="方正仿宋_GB2312" w:cs="方正仿宋_GB2312"/>
          <w:bCs w:val="0"/>
          <w:color w:val="000000"/>
          <w:sz w:val="32"/>
          <w:szCs w:val="32"/>
          <w:lang w:val="en-US" w:eastAsia="zh-CN"/>
        </w:rPr>
        <w:t>以组织学习</w:t>
      </w:r>
      <w:r>
        <w:rPr>
          <w:rFonts w:hint="eastAsia" w:ascii="方正仿宋_GB2312" w:hAnsi="方正仿宋_GB2312" w:eastAsia="方正仿宋_GB2312" w:cs="方正仿宋_GB2312"/>
          <w:bCs w:val="0"/>
          <w:color w:val="000000"/>
          <w:sz w:val="32"/>
          <w:szCs w:val="32"/>
        </w:rPr>
        <w:t>习近平总书记</w:t>
      </w:r>
      <w:r>
        <w:rPr>
          <w:rFonts w:hint="eastAsia" w:ascii="方正仿宋_GB2312" w:hAnsi="方正仿宋_GB2312" w:eastAsia="方正仿宋_GB2312" w:cs="方正仿宋_GB2312"/>
          <w:bCs w:val="0"/>
          <w:color w:val="000000"/>
          <w:sz w:val="32"/>
          <w:szCs w:val="32"/>
          <w:lang w:eastAsia="zh-CN"/>
        </w:rPr>
        <w:t>关于加强党的</w:t>
      </w:r>
      <w:r>
        <w:rPr>
          <w:rFonts w:hint="eastAsia" w:ascii="方正仿宋_GB2312" w:hAnsi="方正仿宋_GB2312" w:eastAsia="方正仿宋_GB2312" w:cs="方正仿宋_GB2312"/>
          <w:bCs w:val="0"/>
          <w:color w:val="000000"/>
          <w:sz w:val="32"/>
          <w:szCs w:val="32"/>
          <w:lang w:val="en-US" w:eastAsia="zh-CN"/>
        </w:rPr>
        <w:t>作风</w:t>
      </w:r>
      <w:r>
        <w:rPr>
          <w:rFonts w:hint="eastAsia" w:ascii="方正仿宋_GB2312" w:hAnsi="方正仿宋_GB2312" w:eastAsia="方正仿宋_GB2312" w:cs="方正仿宋_GB2312"/>
          <w:bCs w:val="0"/>
          <w:color w:val="000000"/>
          <w:sz w:val="32"/>
          <w:szCs w:val="32"/>
          <w:lang w:eastAsia="zh-CN"/>
        </w:rPr>
        <w:t>建设的</w:t>
      </w:r>
      <w:r>
        <w:rPr>
          <w:rFonts w:hint="eastAsia" w:ascii="方正仿宋_GB2312" w:hAnsi="方正仿宋_GB2312" w:eastAsia="方正仿宋_GB2312" w:cs="方正仿宋_GB2312"/>
          <w:bCs w:val="0"/>
          <w:color w:val="000000"/>
          <w:sz w:val="32"/>
          <w:szCs w:val="32"/>
          <w:lang w:val="en-US" w:eastAsia="zh-CN"/>
        </w:rPr>
        <w:t>重要论述和中央八项规定及其实施细则精神为重点，系统学习省行业党委、省流动人才党委规定的学习内容，实时学习党和国家重要会议、重要讲话精神，进一步提高认识、增强信心，坚定不移地抓好落实</w:t>
      </w:r>
      <w:r>
        <w:rPr>
          <w:rFonts w:hint="eastAsia" w:ascii="方正仿宋_GB2312" w:hAnsi="方正仿宋_GB2312" w:eastAsia="方正仿宋_GB2312" w:cs="方正仿宋_GB2312"/>
          <w:color w:val="000000"/>
          <w:sz w:val="32"/>
          <w:szCs w:val="32"/>
          <w:lang w:val="en-US" w:eastAsia="zh-CN"/>
        </w:rPr>
        <w:t>（党群工作部负责）</w:t>
      </w:r>
      <w:r>
        <w:rPr>
          <w:rFonts w:hint="eastAsia" w:ascii="方正仿宋_GB2312" w:hAnsi="方正仿宋_GB2312" w:eastAsia="方正仿宋_GB2312" w:cs="方正仿宋_GB2312"/>
          <w:bCs w:val="0"/>
          <w:color w:val="000000"/>
          <w:sz w:val="32"/>
          <w:szCs w:val="32"/>
          <w:lang w:val="en-US" w:eastAsia="zh-CN"/>
        </w:rPr>
        <w:t>。</w:t>
      </w:r>
    </w:p>
    <w:p w14:paraId="5EDEA463">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方正仿宋_GB2312" w:hAnsi="方正仿宋_GB2312" w:eastAsia="方正仿宋_GB2312" w:cs="方正仿宋_GB2312"/>
          <w:bCs w:val="0"/>
          <w:color w:val="000000"/>
          <w:sz w:val="32"/>
          <w:szCs w:val="32"/>
          <w:lang w:eastAsia="zh-CN"/>
        </w:rPr>
      </w:pPr>
      <w:r>
        <w:rPr>
          <w:rFonts w:hint="eastAsia" w:ascii="Times New Roman" w:hAnsi="Times New Roman" w:eastAsia="方正仿宋_GB2312" w:cs="Times New Roman"/>
          <w:sz w:val="32"/>
          <w:szCs w:val="32"/>
          <w:lang w:val="en-US" w:eastAsia="zh-CN"/>
        </w:rPr>
        <w:t>2.</w:t>
      </w:r>
      <w:r>
        <w:rPr>
          <w:rFonts w:hint="eastAsia" w:ascii="方正仿宋_GB2312" w:hAnsi="方正仿宋_GB2312" w:eastAsia="方正仿宋_GB2312" w:cs="方正仿宋_GB2312"/>
          <w:b/>
          <w:bCs/>
          <w:color w:val="000000"/>
          <w:sz w:val="32"/>
          <w:szCs w:val="32"/>
          <w:lang w:val="en-US" w:eastAsia="zh-CN"/>
        </w:rPr>
        <w:t>抓好示范引领。</w:t>
      </w:r>
      <w:r>
        <w:rPr>
          <w:rFonts w:hint="eastAsia" w:ascii="方正仿宋_GB2312" w:hAnsi="方正仿宋_GB2312" w:eastAsia="方正仿宋_GB2312" w:cs="方正仿宋_GB2312"/>
          <w:bCs w:val="0"/>
          <w:color w:val="000000"/>
          <w:sz w:val="32"/>
          <w:szCs w:val="32"/>
          <w:lang w:val="en-US" w:eastAsia="zh-CN"/>
        </w:rPr>
        <w:t>协会党支部书记全程参加省行业党委组织的集体学习教育，带领行业全体党员、群众同学习、同担当、同奋斗。利用中评协、协会网站和微信公众号，实时报道资产评估行业开展学习教育的情况，不断强化学习教育的示范引领作用，切实在全行业形成开展学习教育的浓厚氛围</w:t>
      </w:r>
      <w:r>
        <w:rPr>
          <w:rFonts w:hint="eastAsia" w:ascii="方正仿宋_GB2312" w:hAnsi="方正仿宋_GB2312" w:eastAsia="方正仿宋_GB2312" w:cs="方正仿宋_GB2312"/>
          <w:color w:val="000000"/>
          <w:sz w:val="32"/>
          <w:szCs w:val="32"/>
          <w:lang w:val="en-US" w:eastAsia="zh-CN"/>
        </w:rPr>
        <w:t>（党群工作部负责，办公室配合）。</w:t>
      </w:r>
    </w:p>
    <w:p w14:paraId="7947EA8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方正仿宋_GB2312" w:hAnsi="方正仿宋_GB2312" w:eastAsia="方正仿宋_GB2312" w:cs="方正仿宋_GB2312"/>
          <w:color w:val="000000"/>
          <w:sz w:val="32"/>
          <w:szCs w:val="32"/>
          <w:lang w:val="en-US" w:eastAsia="zh-CN"/>
        </w:rPr>
      </w:pPr>
      <w:r>
        <w:rPr>
          <w:rFonts w:hint="eastAsia" w:ascii="Times New Roman" w:hAnsi="Times New Roman" w:eastAsia="方正仿宋_GB2312" w:cs="Times New Roman"/>
          <w:sz w:val="32"/>
          <w:szCs w:val="32"/>
          <w:lang w:val="en-US" w:eastAsia="zh-CN"/>
        </w:rPr>
        <w:t>3.</w:t>
      </w:r>
      <w:r>
        <w:rPr>
          <w:rFonts w:hint="eastAsia" w:ascii="方正仿宋_GB2312" w:hAnsi="方正仿宋_GB2312" w:eastAsia="方正仿宋_GB2312" w:cs="方正仿宋_GB2312"/>
          <w:b/>
          <w:bCs/>
          <w:color w:val="000000"/>
          <w:sz w:val="32"/>
          <w:szCs w:val="32"/>
          <w:lang w:val="en-US" w:eastAsia="zh-CN"/>
        </w:rPr>
        <w:t>抓实全员学习。</w:t>
      </w:r>
      <w:r>
        <w:rPr>
          <w:rFonts w:hint="eastAsia" w:ascii="方正仿宋_GB2312" w:hAnsi="方正仿宋_GB2312" w:eastAsia="方正仿宋_GB2312" w:cs="方正仿宋_GB2312"/>
          <w:color w:val="000000"/>
          <w:sz w:val="32"/>
          <w:szCs w:val="32"/>
          <w:lang w:val="en-US" w:eastAsia="zh-CN"/>
        </w:rPr>
        <w:t>从协会支部层面，结合“第一议题”“三会一课”等制度，依托每周一党政联席会议，组织集中学习、个人自学、集中研讨等，实现全员学习、全员提升。从行业党建层面，发挥“评估大讲堂”的制度优势，将学习教育纳入行业继续教育，举办协会党支部书记讲党课，将行业从业人员参与学习教育情况记入学时，积极促进全行业由“要我学”向“我要学”的转变（党群工作部、考试培训部负责）。</w:t>
      </w:r>
    </w:p>
    <w:p w14:paraId="5C61F163">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方正仿宋_GB2312" w:hAnsi="方正仿宋_GB2312" w:eastAsia="方正仿宋_GB2312" w:cs="方正仿宋_GB2312"/>
          <w:bCs w:val="0"/>
          <w:color w:val="000000"/>
          <w:sz w:val="32"/>
          <w:szCs w:val="32"/>
          <w:lang w:val="en-US" w:eastAsia="zh-CN"/>
        </w:rPr>
      </w:pPr>
      <w:r>
        <w:rPr>
          <w:rFonts w:hint="eastAsia" w:ascii="Times New Roman" w:hAnsi="Times New Roman" w:eastAsia="方正仿宋_GB2312" w:cs="Times New Roman"/>
          <w:sz w:val="32"/>
          <w:szCs w:val="32"/>
          <w:lang w:val="en-US" w:eastAsia="zh-CN"/>
        </w:rPr>
        <w:t>4.</w:t>
      </w:r>
      <w:r>
        <w:rPr>
          <w:rFonts w:hint="eastAsia" w:ascii="方正仿宋_GB2312" w:hAnsi="方正仿宋_GB2312" w:eastAsia="方正仿宋_GB2312" w:cs="方正仿宋_GB2312"/>
          <w:b/>
          <w:bCs/>
          <w:color w:val="000000"/>
          <w:sz w:val="32"/>
          <w:szCs w:val="32"/>
          <w:lang w:val="en-US" w:eastAsia="zh-CN"/>
        </w:rPr>
        <w:t>组织党员培训。</w:t>
      </w:r>
      <w:r>
        <w:rPr>
          <w:rFonts w:hint="eastAsia" w:ascii="方正仿宋_GB2312" w:hAnsi="方正仿宋_GB2312" w:eastAsia="方正仿宋_GB2312" w:cs="方正仿宋_GB2312"/>
          <w:bCs w:val="0"/>
          <w:color w:val="000000"/>
          <w:sz w:val="32"/>
          <w:szCs w:val="32"/>
          <w:lang w:val="en-US" w:eastAsia="zh-CN"/>
        </w:rPr>
        <w:t>依托中评协、省行业党委，省委社工部，以及省流动人才党委的党务骨干培训机制，积极选送协会和行业党务骨干参加培训。通过实施协会一周一会一学习制度，组织共学共议，边学边议、以议促学，进一步增强全行业党员队伍的整体素质和干事创业、服务行业发展的能力</w:t>
      </w:r>
      <w:r>
        <w:rPr>
          <w:rFonts w:hint="eastAsia" w:ascii="方正仿宋_GB2312" w:hAnsi="方正仿宋_GB2312" w:eastAsia="方正仿宋_GB2312" w:cs="方正仿宋_GB2312"/>
          <w:color w:val="000000"/>
          <w:sz w:val="32"/>
          <w:szCs w:val="32"/>
          <w:lang w:val="en-US" w:eastAsia="zh-CN"/>
        </w:rPr>
        <w:t>（党群工作部负责）</w:t>
      </w:r>
      <w:r>
        <w:rPr>
          <w:rFonts w:hint="eastAsia" w:ascii="方正仿宋_GB2312" w:hAnsi="方正仿宋_GB2312" w:eastAsia="方正仿宋_GB2312" w:cs="方正仿宋_GB2312"/>
          <w:bCs w:val="0"/>
          <w:color w:val="000000"/>
          <w:sz w:val="32"/>
          <w:szCs w:val="32"/>
          <w:lang w:val="en-US" w:eastAsia="zh-CN"/>
        </w:rPr>
        <w:t>。</w:t>
      </w:r>
    </w:p>
    <w:p w14:paraId="40450FC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楷体" w:hAnsi="楷体" w:eastAsia="楷体" w:cs="楷体"/>
          <w:color w:val="000000"/>
          <w:sz w:val="32"/>
          <w:szCs w:val="32"/>
          <w:lang w:val="en-US" w:eastAsia="zh-CN"/>
        </w:rPr>
        <w:t>（三）认真查摆问题（</w:t>
      </w:r>
      <w:r>
        <w:rPr>
          <w:rFonts w:hint="eastAsia" w:ascii="Times New Roman" w:hAnsi="Times New Roman" w:eastAsia="方正仿宋_GB2312" w:cs="Times New Roman"/>
          <w:sz w:val="32"/>
          <w:szCs w:val="32"/>
          <w:lang w:val="en-US" w:eastAsia="zh-CN"/>
        </w:rPr>
        <w:t>5</w:t>
      </w:r>
      <w:r>
        <w:rPr>
          <w:rFonts w:hint="eastAsia" w:ascii="楷体" w:hAnsi="楷体" w:eastAsia="楷体" w:cs="楷体"/>
          <w:color w:val="000000"/>
          <w:sz w:val="32"/>
          <w:szCs w:val="32"/>
          <w:lang w:val="en-US" w:eastAsia="zh-CN"/>
        </w:rPr>
        <w:t>月</w:t>
      </w:r>
      <w:r>
        <w:rPr>
          <w:rFonts w:hint="eastAsia" w:ascii="Times New Roman" w:hAnsi="Times New Roman" w:eastAsia="方正仿宋_GB2312" w:cs="Times New Roman"/>
          <w:sz w:val="32"/>
          <w:szCs w:val="32"/>
          <w:lang w:val="en-US" w:eastAsia="zh-CN"/>
        </w:rPr>
        <w:t>1</w:t>
      </w:r>
      <w:r>
        <w:rPr>
          <w:rFonts w:hint="eastAsia" w:ascii="楷体" w:hAnsi="楷体" w:eastAsia="楷体" w:cs="楷体"/>
          <w:color w:val="000000"/>
          <w:sz w:val="32"/>
          <w:szCs w:val="32"/>
          <w:lang w:val="en-US" w:eastAsia="zh-CN"/>
        </w:rPr>
        <w:t>日-</w:t>
      </w:r>
      <w:r>
        <w:rPr>
          <w:rFonts w:hint="eastAsia" w:ascii="Times New Roman" w:hAnsi="Times New Roman" w:eastAsia="方正仿宋_GB2312" w:cs="Times New Roman"/>
          <w:sz w:val="32"/>
          <w:szCs w:val="32"/>
          <w:lang w:val="en-US" w:eastAsia="zh-CN"/>
        </w:rPr>
        <w:t>7</w:t>
      </w:r>
      <w:r>
        <w:rPr>
          <w:rFonts w:hint="eastAsia" w:ascii="楷体" w:hAnsi="楷体" w:eastAsia="楷体" w:cs="楷体"/>
          <w:color w:val="000000"/>
          <w:sz w:val="32"/>
          <w:szCs w:val="32"/>
          <w:lang w:val="en-US" w:eastAsia="zh-CN"/>
        </w:rPr>
        <w:t>月</w:t>
      </w:r>
      <w:r>
        <w:rPr>
          <w:rFonts w:hint="eastAsia" w:ascii="Times New Roman" w:hAnsi="Times New Roman" w:eastAsia="方正仿宋_GB2312" w:cs="Times New Roman"/>
          <w:sz w:val="32"/>
          <w:szCs w:val="32"/>
          <w:lang w:val="en-US" w:eastAsia="zh-CN"/>
        </w:rPr>
        <w:t>31</w:t>
      </w:r>
      <w:r>
        <w:rPr>
          <w:rFonts w:hint="eastAsia" w:ascii="楷体" w:hAnsi="楷体" w:eastAsia="楷体" w:cs="楷体"/>
          <w:color w:val="000000"/>
          <w:sz w:val="32"/>
          <w:szCs w:val="32"/>
          <w:lang w:val="en-US" w:eastAsia="zh-CN"/>
        </w:rPr>
        <w:t>日）</w:t>
      </w:r>
    </w:p>
    <w:p w14:paraId="1C84BAB0">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方正仿宋_GB2312" w:hAnsi="方正仿宋_GB2312" w:eastAsia="方正仿宋_GB2312" w:cs="方正仿宋_GB2312"/>
          <w:bCs w:val="0"/>
          <w:color w:val="000000"/>
          <w:sz w:val="32"/>
          <w:szCs w:val="32"/>
          <w:lang w:val="en-US" w:eastAsia="zh-CN"/>
        </w:rPr>
      </w:pPr>
      <w:r>
        <w:rPr>
          <w:rFonts w:hint="eastAsia" w:ascii="Times New Roman" w:hAnsi="Times New Roman" w:eastAsia="方正仿宋_GB2312" w:cs="Times New Roman"/>
          <w:sz w:val="32"/>
          <w:szCs w:val="32"/>
          <w:lang w:val="en-US" w:eastAsia="zh-CN"/>
        </w:rPr>
        <w:t>5.</w:t>
      </w:r>
      <w:r>
        <w:rPr>
          <w:rFonts w:hint="eastAsia" w:ascii="方正仿宋_GB2312" w:hAnsi="方正仿宋_GB2312" w:eastAsia="方正仿宋_GB2312" w:cs="方正仿宋_GB2312"/>
          <w:b/>
          <w:bCs/>
          <w:color w:val="000000"/>
          <w:sz w:val="32"/>
          <w:szCs w:val="32"/>
          <w:lang w:val="en-US" w:eastAsia="zh-CN"/>
        </w:rPr>
        <w:t>深挖细查问题。</w:t>
      </w:r>
      <w:r>
        <w:rPr>
          <w:rFonts w:hint="eastAsia" w:ascii="方正仿宋_GB2312" w:hAnsi="方正仿宋_GB2312" w:eastAsia="方正仿宋_GB2312" w:cs="方正仿宋_GB2312"/>
          <w:bCs w:val="0"/>
          <w:color w:val="000000"/>
          <w:sz w:val="32"/>
          <w:szCs w:val="32"/>
          <w:lang w:val="en-US" w:eastAsia="zh-CN"/>
        </w:rPr>
        <w:t>通过广泛听取意见，充分运用问题线索移交、法院委托评审、投诉举报、联合检查、调查研究等途径，全面深入查找中央八项规定及其实施细则精神方面存在的问题。协会支委会班子成员带头从严查摆问题，列出问题清单</w:t>
      </w:r>
      <w:r>
        <w:rPr>
          <w:rFonts w:hint="eastAsia" w:ascii="方正仿宋_GB2312" w:hAnsi="方正仿宋_GB2312" w:eastAsia="方正仿宋_GB2312" w:cs="方正仿宋_GB2312"/>
          <w:color w:val="000000"/>
          <w:sz w:val="32"/>
          <w:szCs w:val="32"/>
          <w:lang w:val="en-US" w:eastAsia="zh-CN"/>
        </w:rPr>
        <w:t>（党群工作部负责，业务监管部配合）</w:t>
      </w:r>
      <w:r>
        <w:rPr>
          <w:rFonts w:hint="eastAsia" w:ascii="方正仿宋_GB2312" w:hAnsi="方正仿宋_GB2312" w:eastAsia="方正仿宋_GB2312" w:cs="方正仿宋_GB2312"/>
          <w:bCs w:val="0"/>
          <w:color w:val="000000"/>
          <w:sz w:val="32"/>
          <w:szCs w:val="32"/>
          <w:lang w:val="en-US" w:eastAsia="zh-CN"/>
        </w:rPr>
        <w:t>。</w:t>
      </w:r>
    </w:p>
    <w:p w14:paraId="12BB671C">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方正仿宋_GB2312" w:hAnsi="方正仿宋_GB2312" w:eastAsia="方正仿宋_GB2312" w:cs="方正仿宋_GB2312"/>
          <w:bCs w:val="0"/>
          <w:color w:val="000000"/>
          <w:sz w:val="32"/>
          <w:szCs w:val="32"/>
          <w:lang w:val="en-US" w:eastAsia="zh-CN"/>
        </w:rPr>
      </w:pPr>
      <w:r>
        <w:rPr>
          <w:rFonts w:hint="eastAsia" w:ascii="Times New Roman" w:hAnsi="Times New Roman" w:eastAsia="方正仿宋_GB2312" w:cs="Times New Roman"/>
          <w:sz w:val="32"/>
          <w:szCs w:val="32"/>
          <w:lang w:val="en-US" w:eastAsia="zh-CN"/>
        </w:rPr>
        <w:t>6.</w:t>
      </w:r>
      <w:r>
        <w:rPr>
          <w:rFonts w:hint="eastAsia" w:ascii="方正仿宋_GB2312" w:hAnsi="方正仿宋_GB2312" w:eastAsia="方正仿宋_GB2312" w:cs="方正仿宋_GB2312"/>
          <w:b/>
          <w:bCs/>
          <w:color w:val="000000"/>
          <w:sz w:val="32"/>
          <w:szCs w:val="32"/>
          <w:lang w:val="en-US" w:eastAsia="zh-CN"/>
        </w:rPr>
        <w:t>加强警示教育。</w:t>
      </w:r>
      <w:r>
        <w:rPr>
          <w:rFonts w:hint="eastAsia" w:ascii="方正仿宋_GB2312" w:hAnsi="方正仿宋_GB2312" w:eastAsia="方正仿宋_GB2312" w:cs="方正仿宋_GB2312"/>
          <w:bCs w:val="0"/>
          <w:color w:val="000000"/>
          <w:sz w:val="32"/>
          <w:szCs w:val="32"/>
          <w:lang w:val="en-US" w:eastAsia="zh-CN"/>
        </w:rPr>
        <w:t>通过协会一周一会一学习制度，以及组织行业党务骨干参加上级党委举办的党务骨干培训班，深入学习了解违反党的八项规定的典型案例和案件剖析。针对行业执业过程中存在的风险隐患，整理汇编执业风险典型案例和风险提示，切实做到引以为戒、警钟长鸣</w:t>
      </w:r>
      <w:r>
        <w:rPr>
          <w:rFonts w:hint="eastAsia" w:ascii="方正仿宋_GB2312" w:hAnsi="方正仿宋_GB2312" w:eastAsia="方正仿宋_GB2312" w:cs="方正仿宋_GB2312"/>
          <w:color w:val="000000"/>
          <w:sz w:val="32"/>
          <w:szCs w:val="32"/>
          <w:lang w:val="en-US" w:eastAsia="zh-CN"/>
        </w:rPr>
        <w:t>（党群工作部、业务监管部负责）</w:t>
      </w:r>
      <w:r>
        <w:rPr>
          <w:rFonts w:hint="eastAsia" w:ascii="方正仿宋_GB2312" w:hAnsi="方正仿宋_GB2312" w:eastAsia="方正仿宋_GB2312" w:cs="方正仿宋_GB2312"/>
          <w:bCs w:val="0"/>
          <w:color w:val="000000"/>
          <w:sz w:val="32"/>
          <w:szCs w:val="32"/>
          <w:lang w:val="en-US" w:eastAsia="zh-CN"/>
        </w:rPr>
        <w:t>。</w:t>
      </w:r>
    </w:p>
    <w:p w14:paraId="274B2FF6">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方正仿宋_GB2312" w:hAnsi="方正仿宋_GB2312" w:eastAsia="方正仿宋_GB2312" w:cs="方正仿宋_GB2312"/>
          <w:bCs w:val="0"/>
          <w:color w:val="000000"/>
          <w:sz w:val="32"/>
          <w:szCs w:val="32"/>
          <w:lang w:val="en-US" w:eastAsia="zh-CN"/>
        </w:rPr>
      </w:pPr>
      <w:r>
        <w:rPr>
          <w:rFonts w:hint="eastAsia" w:ascii="Times New Roman" w:hAnsi="Times New Roman" w:eastAsia="方正仿宋_GB2312" w:cs="Times New Roman"/>
          <w:sz w:val="32"/>
          <w:szCs w:val="32"/>
          <w:lang w:val="en-US" w:eastAsia="zh-CN"/>
        </w:rPr>
        <w:t>7.</w:t>
      </w:r>
      <w:r>
        <w:rPr>
          <w:rFonts w:hint="eastAsia" w:ascii="方正仿宋_GB2312" w:hAnsi="方正仿宋_GB2312" w:eastAsia="方正仿宋_GB2312" w:cs="方正仿宋_GB2312"/>
          <w:b/>
          <w:bCs/>
          <w:color w:val="000000"/>
          <w:sz w:val="32"/>
          <w:szCs w:val="32"/>
          <w:lang w:val="en-US" w:eastAsia="zh-CN"/>
        </w:rPr>
        <w:t>剖析反面典型。</w:t>
      </w:r>
      <w:r>
        <w:rPr>
          <w:rFonts w:hint="eastAsia" w:ascii="方正仿宋_GB2312" w:hAnsi="方正仿宋_GB2312" w:eastAsia="方正仿宋_GB2312" w:cs="方正仿宋_GB2312"/>
          <w:bCs w:val="0"/>
          <w:color w:val="000000"/>
          <w:sz w:val="32"/>
          <w:szCs w:val="32"/>
          <w:lang w:val="en-US" w:eastAsia="zh-CN"/>
        </w:rPr>
        <w:t>深入查找行业执业过程中存在的违反党的八项规定的典型案例，对因违反党的八项规定导致严重影响执业公正、出现严重执行质量问题的，予以严肃处理，涉嫌刑事犯罪的，按程序移交司法机关</w:t>
      </w:r>
      <w:r>
        <w:rPr>
          <w:rFonts w:hint="eastAsia" w:ascii="方正仿宋_GB2312" w:hAnsi="方正仿宋_GB2312" w:eastAsia="方正仿宋_GB2312" w:cs="方正仿宋_GB2312"/>
          <w:color w:val="000000"/>
          <w:sz w:val="32"/>
          <w:szCs w:val="32"/>
          <w:lang w:val="en-US" w:eastAsia="zh-CN"/>
        </w:rPr>
        <w:t>（业务监管部负责）</w:t>
      </w:r>
      <w:r>
        <w:rPr>
          <w:rFonts w:hint="eastAsia" w:ascii="方正仿宋_GB2312" w:hAnsi="方正仿宋_GB2312" w:eastAsia="方正仿宋_GB2312" w:cs="方正仿宋_GB2312"/>
          <w:bCs w:val="0"/>
          <w:color w:val="000000"/>
          <w:sz w:val="32"/>
          <w:szCs w:val="32"/>
          <w:lang w:val="en-US" w:eastAsia="zh-CN"/>
        </w:rPr>
        <w:t>。</w:t>
      </w:r>
    </w:p>
    <w:p w14:paraId="176F56A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b w:val="0"/>
          <w:color w:val="000000"/>
          <w:kern w:val="2"/>
          <w:sz w:val="32"/>
          <w:szCs w:val="32"/>
          <w:lang w:val="en-US" w:eastAsia="zh-CN" w:bidi="ar-SA"/>
        </w:rPr>
      </w:pPr>
      <w:r>
        <w:rPr>
          <w:rFonts w:hint="eastAsia" w:ascii="楷体" w:hAnsi="楷体" w:eastAsia="楷体" w:cs="楷体"/>
          <w:b w:val="0"/>
          <w:color w:val="000000"/>
          <w:kern w:val="2"/>
          <w:sz w:val="32"/>
          <w:szCs w:val="32"/>
          <w:lang w:val="en-US" w:eastAsia="zh-CN" w:bidi="ar-SA"/>
        </w:rPr>
        <w:t>（四）抓实集中整治（</w:t>
      </w:r>
      <w:r>
        <w:rPr>
          <w:rFonts w:hint="eastAsia" w:ascii="Times New Roman" w:hAnsi="Times New Roman" w:eastAsia="方正仿宋_GB2312" w:cs="Times New Roman"/>
          <w:sz w:val="32"/>
          <w:szCs w:val="32"/>
          <w:lang w:val="en-US" w:eastAsia="zh-CN"/>
        </w:rPr>
        <w:t>5</w:t>
      </w:r>
      <w:r>
        <w:rPr>
          <w:rFonts w:hint="eastAsia" w:ascii="楷体" w:hAnsi="楷体" w:eastAsia="楷体" w:cs="楷体"/>
          <w:b w:val="0"/>
          <w:color w:val="000000"/>
          <w:kern w:val="2"/>
          <w:sz w:val="32"/>
          <w:szCs w:val="32"/>
          <w:lang w:val="en-US" w:eastAsia="zh-CN" w:bidi="ar-SA"/>
        </w:rPr>
        <w:t>月</w:t>
      </w:r>
      <w:r>
        <w:rPr>
          <w:rFonts w:hint="eastAsia" w:ascii="Times New Roman" w:hAnsi="Times New Roman" w:eastAsia="方正仿宋_GB2312" w:cs="Times New Roman"/>
          <w:sz w:val="32"/>
          <w:szCs w:val="32"/>
          <w:lang w:val="en-US" w:eastAsia="zh-CN"/>
        </w:rPr>
        <w:t>1</w:t>
      </w:r>
      <w:r>
        <w:rPr>
          <w:rFonts w:hint="eastAsia" w:ascii="楷体" w:hAnsi="楷体" w:eastAsia="楷体" w:cs="楷体"/>
          <w:b w:val="0"/>
          <w:color w:val="000000"/>
          <w:kern w:val="2"/>
          <w:sz w:val="32"/>
          <w:szCs w:val="32"/>
          <w:lang w:val="en-US" w:eastAsia="zh-CN" w:bidi="ar-SA"/>
        </w:rPr>
        <w:t>日—</w:t>
      </w:r>
      <w:r>
        <w:rPr>
          <w:rFonts w:hint="eastAsia" w:ascii="Times New Roman" w:hAnsi="Times New Roman" w:eastAsia="方正仿宋_GB2312" w:cs="Times New Roman"/>
          <w:sz w:val="32"/>
          <w:szCs w:val="32"/>
          <w:lang w:val="en-US" w:eastAsia="zh-CN"/>
        </w:rPr>
        <w:t>7</w:t>
      </w:r>
      <w:r>
        <w:rPr>
          <w:rFonts w:hint="eastAsia" w:ascii="楷体" w:hAnsi="楷体" w:eastAsia="楷体" w:cs="楷体"/>
          <w:b w:val="0"/>
          <w:color w:val="000000"/>
          <w:kern w:val="2"/>
          <w:sz w:val="32"/>
          <w:szCs w:val="32"/>
          <w:lang w:val="en-US" w:eastAsia="zh-CN" w:bidi="ar-SA"/>
        </w:rPr>
        <w:t>月</w:t>
      </w:r>
      <w:r>
        <w:rPr>
          <w:rFonts w:hint="eastAsia" w:ascii="Times New Roman" w:hAnsi="Times New Roman" w:eastAsia="方正仿宋_GB2312" w:cs="Times New Roman"/>
          <w:sz w:val="32"/>
          <w:szCs w:val="32"/>
          <w:lang w:val="en-US" w:eastAsia="zh-CN"/>
        </w:rPr>
        <w:t>31</w:t>
      </w:r>
      <w:r>
        <w:rPr>
          <w:rFonts w:hint="eastAsia" w:ascii="楷体" w:hAnsi="楷体" w:eastAsia="楷体" w:cs="楷体"/>
          <w:b w:val="0"/>
          <w:color w:val="000000"/>
          <w:kern w:val="2"/>
          <w:sz w:val="32"/>
          <w:szCs w:val="32"/>
          <w:lang w:val="en-US" w:eastAsia="zh-CN" w:bidi="ar-SA"/>
        </w:rPr>
        <w:t>日）</w:t>
      </w:r>
    </w:p>
    <w:p w14:paraId="6227069C">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方正仿宋_GB2312" w:hAnsi="方正仿宋_GB2312" w:eastAsia="方正仿宋_GB2312" w:cs="方正仿宋_GB2312"/>
          <w:bCs w:val="0"/>
          <w:color w:val="000000"/>
          <w:sz w:val="32"/>
          <w:szCs w:val="32"/>
          <w:lang w:val="en-US" w:eastAsia="zh-CN"/>
        </w:rPr>
      </w:pPr>
      <w:r>
        <w:rPr>
          <w:rFonts w:hint="eastAsia" w:ascii="Times New Roman" w:hAnsi="Times New Roman" w:eastAsia="方正仿宋_GB2312" w:cs="Times New Roman"/>
          <w:sz w:val="32"/>
          <w:szCs w:val="32"/>
          <w:lang w:val="en-US" w:eastAsia="zh-CN"/>
        </w:rPr>
        <w:t>8.</w:t>
      </w:r>
      <w:r>
        <w:rPr>
          <w:rFonts w:hint="eastAsia" w:ascii="方正仿宋_GB2312" w:hAnsi="方正仿宋_GB2312" w:eastAsia="方正仿宋_GB2312" w:cs="方正仿宋_GB2312"/>
          <w:b/>
          <w:bCs/>
          <w:color w:val="000000"/>
          <w:sz w:val="32"/>
          <w:szCs w:val="32"/>
          <w:lang w:val="en-US" w:eastAsia="zh-CN"/>
        </w:rPr>
        <w:t>敢于动真碰硬。</w:t>
      </w:r>
      <w:r>
        <w:rPr>
          <w:rFonts w:hint="eastAsia" w:ascii="方正仿宋_GB2312" w:hAnsi="方正仿宋_GB2312" w:eastAsia="方正仿宋_GB2312" w:cs="方正仿宋_GB2312"/>
          <w:bCs w:val="0"/>
          <w:color w:val="000000"/>
          <w:sz w:val="32"/>
          <w:szCs w:val="32"/>
          <w:lang w:val="en-US" w:eastAsia="zh-CN"/>
        </w:rPr>
        <w:t>查摆问题，不回避不推诿，不避重就轻；整改问题，敢于真刀真枪，不搞敷衍塞责。</w:t>
      </w:r>
      <w:r>
        <w:rPr>
          <w:rFonts w:hint="eastAsia" w:ascii="方正仿宋_GB2312" w:hAnsi="方正仿宋_GB2312" w:eastAsia="方正仿宋_GB2312" w:cs="方正仿宋_GB2312"/>
          <w:bCs w:val="0"/>
          <w:color w:val="000000"/>
          <w:sz w:val="32"/>
          <w:szCs w:val="32"/>
          <w:highlight w:val="none"/>
          <w:lang w:val="en-US" w:eastAsia="zh-CN"/>
        </w:rPr>
        <w:t>对确定的集中整治任务，主动予以公示，实施挂图整改，接受群众监督</w:t>
      </w:r>
      <w:r>
        <w:rPr>
          <w:rFonts w:hint="eastAsia" w:ascii="方正仿宋_GB2312" w:hAnsi="方正仿宋_GB2312" w:eastAsia="方正仿宋_GB2312" w:cs="方正仿宋_GB2312"/>
          <w:color w:val="000000"/>
          <w:sz w:val="32"/>
          <w:szCs w:val="32"/>
          <w:lang w:val="en-US" w:eastAsia="zh-CN"/>
        </w:rPr>
        <w:t>（党群工作部负责）</w:t>
      </w:r>
      <w:r>
        <w:rPr>
          <w:rFonts w:hint="eastAsia" w:ascii="方正仿宋_GB2312" w:hAnsi="方正仿宋_GB2312" w:eastAsia="方正仿宋_GB2312" w:cs="方正仿宋_GB2312"/>
          <w:bCs w:val="0"/>
          <w:color w:val="000000"/>
          <w:sz w:val="32"/>
          <w:szCs w:val="32"/>
          <w:lang w:val="en-US" w:eastAsia="zh-CN"/>
        </w:rPr>
        <w:t>。</w:t>
      </w:r>
    </w:p>
    <w:p w14:paraId="73B16BD3">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方正仿宋_GB2312" w:hAnsi="方正仿宋_GB2312" w:eastAsia="方正仿宋_GB2312" w:cs="方正仿宋_GB2312"/>
          <w:bCs w:val="0"/>
          <w:color w:val="000000"/>
          <w:sz w:val="32"/>
          <w:szCs w:val="32"/>
          <w:lang w:val="en-US" w:eastAsia="zh-CN"/>
        </w:rPr>
      </w:pPr>
      <w:r>
        <w:rPr>
          <w:rFonts w:hint="eastAsia" w:ascii="Times New Roman" w:hAnsi="Times New Roman" w:eastAsia="方正仿宋_GB2312" w:cs="Times New Roman"/>
          <w:sz w:val="32"/>
          <w:szCs w:val="32"/>
          <w:lang w:val="en-US" w:eastAsia="zh-CN"/>
        </w:rPr>
        <w:t>9.</w:t>
      </w:r>
      <w:r>
        <w:rPr>
          <w:rFonts w:hint="eastAsia" w:ascii="方正仿宋_GB2312" w:hAnsi="方正仿宋_GB2312" w:eastAsia="方正仿宋_GB2312" w:cs="方正仿宋_GB2312"/>
          <w:b/>
          <w:bCs/>
          <w:color w:val="000000"/>
          <w:sz w:val="32"/>
          <w:szCs w:val="32"/>
          <w:lang w:val="en-US" w:eastAsia="zh-CN"/>
        </w:rPr>
        <w:t>彻查整改问题。</w:t>
      </w:r>
      <w:r>
        <w:rPr>
          <w:rFonts w:hint="eastAsia" w:ascii="方正仿宋_GB2312" w:hAnsi="方正仿宋_GB2312" w:eastAsia="方正仿宋_GB2312" w:cs="方正仿宋_GB2312"/>
          <w:bCs w:val="0"/>
          <w:color w:val="000000"/>
          <w:sz w:val="32"/>
          <w:szCs w:val="32"/>
          <w:lang w:val="en-US" w:eastAsia="zh-CN"/>
        </w:rPr>
        <w:t>坚持有什么问题就解决什么问题，什么问题突出就重点整治什么问题，立查立改、即知即改，制定相关问题清单，明确责任、措施和时限，</w:t>
      </w:r>
      <w:r>
        <w:rPr>
          <w:rFonts w:hint="eastAsia" w:ascii="方正仿宋_GB2312" w:hAnsi="方正仿宋_GB2312" w:eastAsia="方正仿宋_GB2312" w:cs="方正仿宋_GB2312"/>
          <w:bCs w:val="0"/>
          <w:color w:val="000000"/>
          <w:sz w:val="32"/>
          <w:szCs w:val="32"/>
          <w:highlight w:val="none"/>
          <w:lang w:val="en-US" w:eastAsia="zh-CN"/>
        </w:rPr>
        <w:t>不改彻底决不罢休</w:t>
      </w:r>
      <w:r>
        <w:rPr>
          <w:rFonts w:hint="eastAsia" w:ascii="方正仿宋_GB2312" w:hAnsi="方正仿宋_GB2312" w:eastAsia="方正仿宋_GB2312" w:cs="方正仿宋_GB2312"/>
          <w:color w:val="000000"/>
          <w:sz w:val="32"/>
          <w:szCs w:val="32"/>
          <w:lang w:val="en-US" w:eastAsia="zh-CN"/>
        </w:rPr>
        <w:t>（党群工作部负责）</w:t>
      </w:r>
      <w:r>
        <w:rPr>
          <w:rFonts w:hint="eastAsia" w:ascii="方正仿宋_GB2312" w:hAnsi="方正仿宋_GB2312" w:eastAsia="方正仿宋_GB2312" w:cs="方正仿宋_GB2312"/>
          <w:bCs w:val="0"/>
          <w:color w:val="000000"/>
          <w:sz w:val="32"/>
          <w:szCs w:val="32"/>
          <w:lang w:val="en-US" w:eastAsia="zh-CN"/>
        </w:rPr>
        <w:t>。</w:t>
      </w:r>
    </w:p>
    <w:p w14:paraId="7E0C95C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b w:val="0"/>
          <w:color w:val="000000"/>
          <w:kern w:val="2"/>
          <w:sz w:val="32"/>
          <w:szCs w:val="32"/>
          <w:lang w:val="en-US" w:eastAsia="zh-CN" w:bidi="ar-SA"/>
        </w:rPr>
      </w:pPr>
      <w:r>
        <w:rPr>
          <w:rFonts w:hint="eastAsia" w:ascii="楷体" w:hAnsi="楷体" w:eastAsia="楷体" w:cs="楷体"/>
          <w:b w:val="0"/>
          <w:color w:val="000000"/>
          <w:kern w:val="2"/>
          <w:sz w:val="32"/>
          <w:szCs w:val="32"/>
          <w:lang w:val="en-US" w:eastAsia="zh-CN" w:bidi="ar-SA"/>
        </w:rPr>
        <w:t>（五）坚持开门教育（</w:t>
      </w:r>
      <w:r>
        <w:rPr>
          <w:rFonts w:hint="eastAsia" w:ascii="Times New Roman" w:hAnsi="Times New Roman" w:eastAsia="方正仿宋_GB2312" w:cs="Times New Roman"/>
          <w:sz w:val="32"/>
          <w:szCs w:val="32"/>
          <w:lang w:val="en-US" w:eastAsia="zh-CN"/>
        </w:rPr>
        <w:t>4</w:t>
      </w:r>
      <w:r>
        <w:rPr>
          <w:rFonts w:hint="eastAsia" w:ascii="楷体" w:hAnsi="楷体" w:eastAsia="楷体" w:cs="楷体"/>
          <w:b w:val="0"/>
          <w:color w:val="000000"/>
          <w:kern w:val="2"/>
          <w:sz w:val="32"/>
          <w:szCs w:val="32"/>
          <w:lang w:val="en-US" w:eastAsia="zh-CN" w:bidi="ar-SA"/>
        </w:rPr>
        <w:t>月</w:t>
      </w:r>
      <w:r>
        <w:rPr>
          <w:rFonts w:hint="eastAsia" w:ascii="Times New Roman" w:hAnsi="Times New Roman" w:eastAsia="方正仿宋_GB2312" w:cs="Times New Roman"/>
          <w:sz w:val="32"/>
          <w:szCs w:val="32"/>
          <w:lang w:val="en-US" w:eastAsia="zh-CN"/>
        </w:rPr>
        <w:t>1</w:t>
      </w:r>
      <w:r>
        <w:rPr>
          <w:rFonts w:hint="eastAsia" w:ascii="楷体" w:hAnsi="楷体" w:eastAsia="楷体" w:cs="楷体"/>
          <w:b w:val="0"/>
          <w:color w:val="000000"/>
          <w:kern w:val="2"/>
          <w:sz w:val="32"/>
          <w:szCs w:val="32"/>
          <w:lang w:val="en-US" w:eastAsia="zh-CN" w:bidi="ar-SA"/>
        </w:rPr>
        <w:t>日-</w:t>
      </w:r>
      <w:r>
        <w:rPr>
          <w:rFonts w:hint="eastAsia" w:ascii="Times New Roman" w:hAnsi="Times New Roman" w:eastAsia="方正仿宋_GB2312" w:cs="Times New Roman"/>
          <w:sz w:val="32"/>
          <w:szCs w:val="32"/>
          <w:lang w:val="en-US" w:eastAsia="zh-CN"/>
        </w:rPr>
        <w:t>7</w:t>
      </w:r>
      <w:r>
        <w:rPr>
          <w:rFonts w:hint="eastAsia" w:ascii="楷体" w:hAnsi="楷体" w:eastAsia="楷体" w:cs="楷体"/>
          <w:b w:val="0"/>
          <w:color w:val="000000"/>
          <w:kern w:val="2"/>
          <w:sz w:val="32"/>
          <w:szCs w:val="32"/>
          <w:lang w:val="en-US" w:eastAsia="zh-CN" w:bidi="ar-SA"/>
        </w:rPr>
        <w:t>月</w:t>
      </w:r>
      <w:r>
        <w:rPr>
          <w:rFonts w:hint="eastAsia" w:ascii="Times New Roman" w:hAnsi="Times New Roman" w:eastAsia="方正仿宋_GB2312" w:cs="Times New Roman"/>
          <w:sz w:val="32"/>
          <w:szCs w:val="32"/>
          <w:lang w:val="en-US" w:eastAsia="zh-CN"/>
        </w:rPr>
        <w:t>31</w:t>
      </w:r>
      <w:r>
        <w:rPr>
          <w:rFonts w:hint="eastAsia" w:ascii="楷体" w:hAnsi="楷体" w:eastAsia="楷体" w:cs="楷体"/>
          <w:b w:val="0"/>
          <w:color w:val="000000"/>
          <w:kern w:val="2"/>
          <w:sz w:val="32"/>
          <w:szCs w:val="32"/>
          <w:lang w:val="en-US" w:eastAsia="zh-CN" w:bidi="ar-SA"/>
        </w:rPr>
        <w:t>日）</w:t>
      </w:r>
    </w:p>
    <w:p w14:paraId="4370AA7C">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方正仿宋_GB2312" w:hAnsi="方正仿宋_GB2312" w:eastAsia="方正仿宋_GB2312" w:cs="方正仿宋_GB2312"/>
          <w:bCs w:val="0"/>
          <w:color w:val="000000"/>
          <w:sz w:val="32"/>
          <w:szCs w:val="32"/>
          <w:lang w:val="en-US" w:eastAsia="zh-CN"/>
        </w:rPr>
      </w:pPr>
      <w:r>
        <w:rPr>
          <w:rFonts w:hint="eastAsia" w:ascii="Times New Roman" w:hAnsi="Times New Roman" w:eastAsia="方正仿宋_GB2312" w:cs="Times New Roman"/>
          <w:sz w:val="32"/>
          <w:szCs w:val="32"/>
          <w:lang w:val="en-US" w:eastAsia="zh-CN"/>
        </w:rPr>
        <w:t>10.</w:t>
      </w:r>
      <w:r>
        <w:rPr>
          <w:rFonts w:hint="eastAsia" w:ascii="方正仿宋_GB2312" w:hAnsi="方正仿宋_GB2312" w:eastAsia="方正仿宋_GB2312" w:cs="方正仿宋_GB2312"/>
          <w:b/>
          <w:bCs/>
          <w:color w:val="000000"/>
          <w:sz w:val="32"/>
          <w:szCs w:val="32"/>
          <w:lang w:val="en-US" w:eastAsia="zh-CN"/>
        </w:rPr>
        <w:t>注重群众参与。</w:t>
      </w:r>
      <w:r>
        <w:rPr>
          <w:rFonts w:hint="eastAsia" w:ascii="方正仿宋_GB2312" w:hAnsi="方正仿宋_GB2312" w:eastAsia="方正仿宋_GB2312" w:cs="方正仿宋_GB2312"/>
          <w:bCs w:val="0"/>
          <w:color w:val="000000"/>
          <w:sz w:val="32"/>
          <w:szCs w:val="32"/>
          <w:lang w:val="en-US" w:eastAsia="zh-CN"/>
        </w:rPr>
        <w:t>协会支委会班子成员实行开门办公，随时听取群众意见建议。广泛召开执业机构、高等院校、专家座谈会等，引导行业参与学习教育，自觉接受群众监督和意见建议，搞好针对性地整改修正，做到有的放矢、务求实效</w:t>
      </w:r>
      <w:r>
        <w:rPr>
          <w:rFonts w:hint="eastAsia" w:ascii="方正仿宋_GB2312" w:hAnsi="方正仿宋_GB2312" w:eastAsia="方正仿宋_GB2312" w:cs="方正仿宋_GB2312"/>
          <w:color w:val="000000"/>
          <w:sz w:val="32"/>
          <w:szCs w:val="32"/>
          <w:lang w:val="en-US" w:eastAsia="zh-CN"/>
        </w:rPr>
        <w:t>（党群工作部、相关部室负责）</w:t>
      </w:r>
      <w:r>
        <w:rPr>
          <w:rFonts w:hint="eastAsia" w:ascii="方正仿宋_GB2312" w:hAnsi="方正仿宋_GB2312" w:eastAsia="方正仿宋_GB2312" w:cs="方正仿宋_GB2312"/>
          <w:bCs w:val="0"/>
          <w:color w:val="000000"/>
          <w:sz w:val="32"/>
          <w:szCs w:val="32"/>
          <w:lang w:val="en-US" w:eastAsia="zh-CN"/>
        </w:rPr>
        <w:t>。</w:t>
      </w:r>
    </w:p>
    <w:p w14:paraId="4A1A084C">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Times New Roman" w:hAnsi="Times New Roman" w:eastAsia="方正仿宋_GB2312" w:cs="Times New Roman"/>
          <w:sz w:val="32"/>
          <w:szCs w:val="32"/>
          <w:lang w:val="en-US" w:eastAsia="zh-CN"/>
        </w:rPr>
        <w:t>11.</w:t>
      </w:r>
      <w:r>
        <w:rPr>
          <w:rFonts w:hint="eastAsia" w:ascii="方正仿宋_GB2312" w:hAnsi="方正仿宋_GB2312" w:eastAsia="方正仿宋_GB2312" w:cs="方正仿宋_GB2312"/>
          <w:b/>
          <w:bCs/>
          <w:color w:val="000000"/>
          <w:sz w:val="32"/>
          <w:szCs w:val="32"/>
          <w:lang w:val="en-US" w:eastAsia="zh-CN"/>
        </w:rPr>
        <w:t>广泛发动群众。</w:t>
      </w:r>
      <w:r>
        <w:rPr>
          <w:rFonts w:hint="eastAsia" w:ascii="方正仿宋_GB2312" w:hAnsi="方正仿宋_GB2312" w:eastAsia="方正仿宋_GB2312" w:cs="方正仿宋_GB2312"/>
          <w:color w:val="000000"/>
          <w:sz w:val="32"/>
          <w:szCs w:val="32"/>
          <w:lang w:val="en-US" w:eastAsia="zh-CN"/>
        </w:rPr>
        <w:t>协会支委会班子要带头走访行业一线，开展灵活多样、富有成效的调查研究，实时把握行业发展面临的焦点、难点问题，立足工作实际，积极加以优化解决（相关部室负责，党群工作部配合）。</w:t>
      </w:r>
    </w:p>
    <w:p w14:paraId="0B74EA84">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方正仿宋_GB2312" w:hAnsi="方正仿宋_GB2312" w:eastAsia="方正仿宋_GB2312" w:cs="方正仿宋_GB2312"/>
          <w:color w:val="000000"/>
          <w:sz w:val="32"/>
          <w:szCs w:val="32"/>
          <w:highlight w:val="none"/>
          <w:lang w:val="en-US" w:eastAsia="zh-CN"/>
        </w:rPr>
      </w:pPr>
      <w:r>
        <w:rPr>
          <w:rFonts w:hint="eastAsia" w:ascii="Times New Roman" w:hAnsi="Times New Roman" w:eastAsia="方正仿宋_GB2312" w:cs="Times New Roman"/>
          <w:sz w:val="32"/>
          <w:szCs w:val="32"/>
          <w:lang w:val="en-US" w:eastAsia="zh-CN"/>
        </w:rPr>
        <w:t>12.</w:t>
      </w:r>
      <w:r>
        <w:rPr>
          <w:rFonts w:hint="eastAsia" w:ascii="方正仿宋_GB2312" w:hAnsi="方正仿宋_GB2312" w:eastAsia="方正仿宋_GB2312" w:cs="方正仿宋_GB2312"/>
          <w:b/>
          <w:bCs/>
          <w:color w:val="000000"/>
          <w:sz w:val="32"/>
          <w:szCs w:val="32"/>
          <w:lang w:val="en-US" w:eastAsia="zh-CN"/>
        </w:rPr>
        <w:t>让群众可感可及。</w:t>
      </w:r>
      <w:r>
        <w:rPr>
          <w:rFonts w:hint="eastAsia" w:ascii="方正仿宋_GB2312" w:hAnsi="方正仿宋_GB2312" w:eastAsia="方正仿宋_GB2312" w:cs="方正仿宋_GB2312"/>
          <w:color w:val="000000"/>
          <w:sz w:val="32"/>
          <w:szCs w:val="32"/>
          <w:lang w:val="en-US" w:eastAsia="zh-CN"/>
        </w:rPr>
        <w:t>及时解决行业急难愁盼问题，积极帮助行业拓展业务、发展壮大。通过开展学习教育，加强党建业务深度融合，发挥好党建品牌创建的示范带动作用，让全行业真正感受到开展学习教育带来的实实在在的变化和好处（相关部室、党群工作部负责）</w:t>
      </w:r>
      <w:r>
        <w:rPr>
          <w:rFonts w:hint="eastAsia" w:ascii="方正仿宋_GB2312" w:hAnsi="方正仿宋_GB2312" w:eastAsia="方正仿宋_GB2312" w:cs="方正仿宋_GB2312"/>
          <w:color w:val="000000"/>
          <w:sz w:val="32"/>
          <w:szCs w:val="32"/>
          <w:highlight w:val="none"/>
          <w:lang w:val="en-US" w:eastAsia="zh-CN"/>
        </w:rPr>
        <w:t>。</w:t>
      </w:r>
    </w:p>
    <w:p w14:paraId="61A03DD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四、保障措施</w:t>
      </w:r>
    </w:p>
    <w:p w14:paraId="535C177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楷体" w:hAnsi="楷体" w:eastAsia="楷体" w:cs="楷体"/>
          <w:color w:val="000000"/>
          <w:sz w:val="32"/>
          <w:szCs w:val="32"/>
          <w:lang w:val="en-US" w:eastAsia="zh-CN"/>
        </w:rPr>
        <w:t>（一）明确责任，加强学习教育的统一领导。</w:t>
      </w:r>
      <w:r>
        <w:rPr>
          <w:rFonts w:hint="eastAsia" w:ascii="方正仿宋_GB2312" w:hAnsi="方正仿宋_GB2312" w:eastAsia="方正仿宋_GB2312" w:cs="方正仿宋_GB2312"/>
          <w:color w:val="000000"/>
          <w:sz w:val="32"/>
          <w:szCs w:val="32"/>
          <w:lang w:val="en-US" w:eastAsia="zh-CN"/>
        </w:rPr>
        <w:t>开展深入贯彻中央八项规定精神学习教育，是巩固深化主题教育和党纪学习教育成果、纵深推进全面从严治党的重要举措，是密切党群干群关系、巩固党的执政基础的必然要求。协会、行业、全体从业人员要高度重视。协会成立学习教育领导小组，严格落实“一岗双责”，切实加强学习教育的组织领导（党群工作部负责）。</w:t>
      </w:r>
    </w:p>
    <w:p w14:paraId="48EFC001">
      <w:pPr>
        <w:keepNext w:val="0"/>
        <w:keepLines w:val="0"/>
        <w:pageBreakBefore w:val="0"/>
        <w:widowControl w:val="0"/>
        <w:numPr>
          <w:ilvl w:val="0"/>
          <w:numId w:val="0"/>
        </w:numPr>
        <w:tabs>
          <w:tab w:val="left" w:pos="2641"/>
        </w:tabs>
        <w:kinsoku/>
        <w:wordWrap/>
        <w:overflowPunct/>
        <w:topLinePunct w:val="0"/>
        <w:autoSpaceDE/>
        <w:autoSpaceDN/>
        <w:bidi w:val="0"/>
        <w:adjustRightInd/>
        <w:snapToGrid/>
        <w:spacing w:line="580" w:lineRule="exact"/>
        <w:ind w:firstLine="640" w:firstLineChars="200"/>
        <w:jc w:val="both"/>
        <w:textAlignment w:val="auto"/>
        <w:rPr>
          <w:rFonts w:hint="default" w:ascii="方正仿宋_GB2312" w:hAnsi="方正仿宋_GB2312" w:eastAsia="方正仿宋_GB2312" w:cs="方正仿宋_GB2312"/>
          <w:color w:val="000000"/>
          <w:sz w:val="32"/>
          <w:szCs w:val="32"/>
          <w:lang w:val="en-US" w:eastAsia="zh-CN"/>
        </w:rPr>
      </w:pPr>
      <w:r>
        <w:rPr>
          <w:rFonts w:hint="eastAsia" w:ascii="楷体" w:hAnsi="楷体" w:eastAsia="楷体" w:cs="楷体"/>
          <w:color w:val="000000"/>
          <w:sz w:val="32"/>
          <w:szCs w:val="32"/>
          <w:lang w:val="en-US" w:eastAsia="zh-CN"/>
        </w:rPr>
        <w:t>（二）健全机制，促进学习教育走深走细走实。</w:t>
      </w:r>
      <w:r>
        <w:rPr>
          <w:rFonts w:hint="eastAsia" w:ascii="方正仿宋_GB2312" w:hAnsi="方正仿宋_GB2312" w:eastAsia="方正仿宋_GB2312" w:cs="方正仿宋_GB2312"/>
          <w:color w:val="000000"/>
          <w:sz w:val="32"/>
          <w:szCs w:val="32"/>
          <w:lang w:val="en-US" w:eastAsia="zh-CN"/>
        </w:rPr>
        <w:t>建立实施党建业务融合发展工作机制，持续开展党建品牌创建活动，充分结合省委社工部“六大行动”部署，积极探索实践学习教育的新机制、新经验。建立实施协会年度改革创新重点工作长效机制，</w:t>
      </w:r>
      <w:r>
        <w:rPr>
          <w:rFonts w:hint="eastAsia" w:ascii="方正仿宋_GB2312" w:hAnsi="方正仿宋_GB2312" w:eastAsia="方正仿宋_GB2312" w:cs="方正仿宋_GB2312"/>
          <w:sz w:val="32"/>
          <w:szCs w:val="32"/>
          <w:lang w:val="en-US" w:eastAsia="zh-CN"/>
        </w:rPr>
        <w:t>实施全体参与、全面考核，公开点评、奖优罚劣，以持续不断的制度机制建设全面深化学习教育实效，持续引领行业高质量发展</w:t>
      </w:r>
      <w:r>
        <w:rPr>
          <w:rFonts w:hint="eastAsia" w:ascii="方正仿宋_GB2312" w:hAnsi="方正仿宋_GB2312" w:eastAsia="方正仿宋_GB2312" w:cs="方正仿宋_GB2312"/>
          <w:color w:val="000000"/>
          <w:sz w:val="32"/>
          <w:szCs w:val="32"/>
          <w:lang w:val="en-US" w:eastAsia="zh-CN"/>
        </w:rPr>
        <w:t>（党群工作部负责）</w:t>
      </w:r>
      <w:r>
        <w:rPr>
          <w:rFonts w:hint="eastAsia" w:ascii="方正仿宋_GB2312" w:hAnsi="方正仿宋_GB2312" w:eastAsia="方正仿宋_GB2312" w:cs="方正仿宋_GB2312"/>
          <w:sz w:val="32"/>
          <w:szCs w:val="32"/>
          <w:lang w:val="en-US" w:eastAsia="zh-CN"/>
        </w:rPr>
        <w:t>。</w:t>
      </w:r>
    </w:p>
    <w:p w14:paraId="238B92F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sz w:val="32"/>
          <w:szCs w:val="32"/>
          <w:lang w:val="en-US" w:eastAsia="zh-CN"/>
        </w:rPr>
        <w:sectPr>
          <w:footerReference r:id="rId3" w:type="default"/>
          <w:pgSz w:w="11906" w:h="16838"/>
          <w:pgMar w:top="1797" w:right="1474" w:bottom="1797" w:left="1587" w:header="851" w:footer="992" w:gutter="0"/>
          <w:pgNumType w:fmt="decimal"/>
          <w:cols w:space="0" w:num="1"/>
          <w:rtlGutter w:val="0"/>
          <w:docGrid w:type="lines" w:linePitch="312" w:charSpace="0"/>
        </w:sectPr>
      </w:pPr>
      <w:r>
        <w:rPr>
          <w:rFonts w:hint="eastAsia" w:ascii="楷体" w:hAnsi="楷体" w:eastAsia="楷体" w:cs="楷体"/>
          <w:color w:val="000000"/>
          <w:sz w:val="32"/>
          <w:szCs w:val="32"/>
          <w:lang w:val="en-US" w:eastAsia="zh-CN"/>
        </w:rPr>
        <w:t>（三）统筹安排，稳妥有序开展学习教育。</w:t>
      </w:r>
      <w:r>
        <w:rPr>
          <w:rFonts w:hint="eastAsia" w:ascii="方正仿宋_GB2312" w:hAnsi="方正仿宋_GB2312" w:eastAsia="方正仿宋_GB2312" w:cs="方正仿宋_GB2312"/>
          <w:color w:val="000000"/>
          <w:sz w:val="32"/>
          <w:szCs w:val="32"/>
          <w:lang w:val="en-US" w:eastAsia="zh-CN"/>
        </w:rPr>
        <w:t>坚决贯彻上级党委的决策部署，周密制定协会学习教育实施方案，严格按计划组织实施。严密组织查摆问题，周密制订整改台账，强化整改落实，把开展学习教育列入年底组织生活会对照检查的重要内容，以强有力的组织保证学习教育的实效和长效（党群工作部负责）</w:t>
      </w:r>
    </w:p>
    <w:p w14:paraId="57BF9D7A">
      <w:pPr>
        <w:bidi w:val="0"/>
        <w:jc w:val="both"/>
        <w:rPr>
          <w:rFonts w:hint="default"/>
          <w:lang w:val="en-US" w:eastAsia="zh-CN"/>
        </w:rPr>
      </w:pPr>
    </w:p>
    <w:sectPr>
      <w:footerReference r:id="rId4" w:type="default"/>
      <w:pgSz w:w="11906" w:h="16838"/>
      <w:pgMar w:top="1797" w:right="1474" w:bottom="1797"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B0CB39-D70F-474C-9D18-2EB473A035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ACC0DB39-B817-4635-9155-124F64C6BAA6}"/>
  </w:font>
  <w:font w:name="方正仿宋_GB2312">
    <w:panose1 w:val="02000000000000000000"/>
    <w:charset w:val="86"/>
    <w:family w:val="auto"/>
    <w:pitch w:val="default"/>
    <w:sig w:usb0="A00002BF" w:usb1="184F6CFA" w:usb2="00000012" w:usb3="00000000" w:csb0="00040001" w:csb1="00000000"/>
    <w:embedRegular r:id="rId3" w:fontKey="{DE1D0CA9-A34A-4175-A526-7B7D9D3A117A}"/>
  </w:font>
  <w:font w:name="楷体">
    <w:panose1 w:val="02010609060101010101"/>
    <w:charset w:val="86"/>
    <w:family w:val="auto"/>
    <w:pitch w:val="default"/>
    <w:sig w:usb0="800002BF" w:usb1="38CF7CFA" w:usb2="00000016" w:usb3="00000000" w:csb0="00040001" w:csb1="00000000"/>
    <w:embedRegular r:id="rId4" w:fontKey="{22661BEF-0851-447E-A298-2E72C71848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673C2">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2614295</wp:posOffset>
              </wp:positionH>
              <wp:positionV relativeFrom="paragraph">
                <wp:posOffset>-123825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BC3D5E">
                          <w:pPr>
                            <w:pStyle w:val="3"/>
                          </w:pPr>
                          <w: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85pt;margin-top:-9.75pt;height:144pt;width:144pt;mso-position-horizontal-relative:margin;mso-wrap-style:none;z-index:251660288;mso-width-relative:page;mso-height-relative:page;" filled="f" stroked="f" coordsize="21600,21600" o:gfxdata="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JBq81fZAAAACwEAAA8AAAAAAAAAAQAgAAAAIgAAAGRycy9kb3ducmV2Lnht&#10;bFBLAQIUABQAAAAIAIdO4kBItvYn3AIAACQGAAAOAAAAAAAAAAEAIAAAACgBAABkcnMvZTJvRG9j&#10;LnhtbFBLBQYAAAAABgAGAFkBAAB2BgAAAAA=&#10;">
              <v:fill on="f" focussize="0,0"/>
              <v:stroke on="f" weight="0.5pt"/>
              <v:imagedata o:title=""/>
              <o:lock v:ext="edit" aspectratio="f"/>
              <v:textbox inset="0mm,0mm,0mm,0mm" style="mso-fit-shape-to-text:t;">
                <w:txbxContent>
                  <w:p w14:paraId="40BC3D5E">
                    <w:pPr>
                      <w:pStyle w:val="3"/>
                    </w:pPr>
                    <w: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F34A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B9356">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n59UAAAAI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14:paraId="0EEB9356">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F6C95"/>
    <w:rsid w:val="05B279B3"/>
    <w:rsid w:val="40193A2F"/>
    <w:rsid w:val="458650E8"/>
    <w:rsid w:val="50575EE2"/>
    <w:rsid w:val="510D589E"/>
    <w:rsid w:val="5F4F6C95"/>
    <w:rsid w:val="615573BE"/>
    <w:rsid w:val="705A68A0"/>
    <w:rsid w:val="73385054"/>
    <w:rsid w:val="759F3168"/>
    <w:rsid w:val="799B0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footer"/>
    <w:basedOn w:val="1"/>
    <w:next w:val="2"/>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2753</Words>
  <Characters>2788</Characters>
  <Lines>0</Lines>
  <Paragraphs>0</Paragraphs>
  <TotalTime>9</TotalTime>
  <ScaleCrop>false</ScaleCrop>
  <LinksUpToDate>false</LinksUpToDate>
  <CharactersWithSpaces>2789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2025-04-03T00:50:00Z</dcterms:created>
  <dc:creator>dell</dc:creator>
  <cp:lastModifiedBy>小霰</cp:lastModifiedBy>
  <cp:lastPrinted>2025-04-03T07:04:00Z</cp:lastPrinted>
  <dcterms:modified xsi:type="dcterms:W3CDTF">2025-04-03T08:32:49Z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4C5C868E5841494CB768D2F65031F246_13</vt:lpwstr>
  </property>
  <property fmtid="{D5CDD505-2E9C-101B-9397-08002B2CF9AE}" pid="4" name="KSOTemplateDocerSaveRecord">
    <vt:lpwstr>eyJoZGlkIjoiYjNhYTg1OTA5NWM3MWUzZDA3NWI4MjJjN2FkZmI5YTIiLCJ1c2VySWQiOiIyNzkyMzc3ODAifQ==</vt:lpwstr>
  </property>
</Properties>
</file>