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8FBE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3F3F257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资产评估机构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综合评价评级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申请表</w:t>
      </w:r>
    </w:p>
    <w:tbl>
      <w:tblPr>
        <w:tblStyle w:val="5"/>
        <w:tblW w:w="88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14"/>
        <w:gridCol w:w="2096"/>
        <w:gridCol w:w="642"/>
        <w:gridCol w:w="2259"/>
        <w:gridCol w:w="2132"/>
      </w:tblGrid>
      <w:tr w14:paraId="0544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525BF74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机构名称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2D312AE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righ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2DB5D04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备案编号
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1F7A040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20257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4E643A7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社会统一信用代码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26EE661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righ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7F1DF6A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成立时间
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590B6F8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1926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7C895E7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65E61D6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righ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67358FF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联系电话
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600A48D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7B92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10F8D91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、资产评估业务收入</w:t>
            </w:r>
          </w:p>
        </w:tc>
      </w:tr>
      <w:tr w14:paraId="59B1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583D867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价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周期内年平均收入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由省评协从资产评估行业管理统一信息平台调取信息。</w:t>
            </w:r>
          </w:p>
        </w:tc>
      </w:tr>
      <w:tr w14:paraId="1FB1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3CE4D31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二、执业会员数量</w:t>
            </w:r>
          </w:p>
        </w:tc>
      </w:tr>
      <w:tr w14:paraId="5F10A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3A0B771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价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年度年检执业会员数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由省评协从资产评估行业管理统一信息平台调取信息。</w:t>
            </w:r>
          </w:p>
        </w:tc>
      </w:tr>
      <w:tr w14:paraId="40834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390082F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三、政治引领与社会贡献</w:t>
            </w:r>
          </w:p>
        </w:tc>
      </w:tr>
      <w:tr w14:paraId="5393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7BAA394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党支部类型</w:t>
            </w:r>
          </w:p>
        </w:tc>
        <w:tc>
          <w:tcPr>
            <w:tcW w:w="4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60CBC01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□独立党支部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党支部</w:t>
            </w:r>
          </w:p>
          <w:p w14:paraId="4B26674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□联合党支部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党支部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0455D98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附证明材料（批复文件）</w:t>
            </w:r>
          </w:p>
        </w:tc>
      </w:tr>
      <w:tr w14:paraId="48C2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3B89A99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党建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入章</w:t>
            </w:r>
          </w:p>
        </w:tc>
        <w:tc>
          <w:tcPr>
            <w:tcW w:w="4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08A881C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是      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3E775B9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附证明材料（章程党建入章页）</w:t>
            </w:r>
          </w:p>
        </w:tc>
      </w:tr>
      <w:tr w14:paraId="7BE5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798A0CE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人大代表/政协委员</w:t>
            </w:r>
          </w:p>
        </w:tc>
        <w:tc>
          <w:tcPr>
            <w:tcW w:w="4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51CF9FB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□省级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以上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none"/>
                <w:lang w:val="en-US" w:eastAsia="zh-CN"/>
              </w:rPr>
              <w:t>（         ）人</w:t>
            </w:r>
          </w:p>
          <w:p w14:paraId="5C72F25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□市级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none"/>
                <w:lang w:val="en-US" w:eastAsia="zh-CN"/>
              </w:rPr>
              <w:t>（         ）人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59B412F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附证明材料</w:t>
            </w:r>
          </w:p>
        </w:tc>
      </w:tr>
      <w:tr w14:paraId="419F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32750E1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民主党派任职</w:t>
            </w:r>
          </w:p>
        </w:tc>
        <w:tc>
          <w:tcPr>
            <w:tcW w:w="4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45E60C0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□省级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以上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none"/>
                <w:lang w:val="en-US" w:eastAsia="zh-CN"/>
              </w:rPr>
              <w:t>（         ）人</w:t>
            </w:r>
          </w:p>
          <w:p w14:paraId="67E9C2A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□市级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none"/>
                <w:lang w:val="en-US" w:eastAsia="zh-CN"/>
              </w:rPr>
              <w:t xml:space="preserve">         ）人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6657FC2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附证明材料</w:t>
            </w:r>
          </w:p>
        </w:tc>
      </w:tr>
      <w:tr w14:paraId="4188B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0C26E24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四、人才建设</w:t>
            </w:r>
          </w:p>
        </w:tc>
      </w:tr>
      <w:tr w14:paraId="3F62A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1ECB99B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行业任职</w:t>
            </w:r>
          </w:p>
        </w:tc>
        <w:tc>
          <w:tcPr>
            <w:tcW w:w="4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31FCAA2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□中评协理事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none"/>
                <w:lang w:val="en-US" w:eastAsia="zh-CN"/>
              </w:rPr>
              <w:t>（         ）人</w:t>
            </w:r>
          </w:p>
          <w:p w14:paraId="352737B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□省评协理事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none"/>
                <w:lang w:val="en-US" w:eastAsia="zh-CN"/>
              </w:rPr>
              <w:t>（         ）人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5CF4127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附证明材料</w:t>
            </w:r>
          </w:p>
        </w:tc>
      </w:tr>
      <w:tr w14:paraId="7D726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54E180D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行业专家</w:t>
            </w:r>
          </w:p>
        </w:tc>
        <w:tc>
          <w:tcPr>
            <w:tcW w:w="4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29C0246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□中评协专委会委员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none"/>
                <w:lang w:val="en-US" w:eastAsia="zh-CN"/>
              </w:rPr>
              <w:t>（         ）人</w:t>
            </w:r>
          </w:p>
          <w:p w14:paraId="0B696E7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□省评协专委会委员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none"/>
                <w:lang w:val="en-US" w:eastAsia="zh-CN"/>
              </w:rPr>
              <w:t>（         ）人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3F30AFA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附证明材料</w:t>
            </w:r>
          </w:p>
        </w:tc>
      </w:tr>
      <w:tr w14:paraId="3894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7087989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继续教育</w:t>
            </w:r>
          </w:p>
        </w:tc>
        <w:tc>
          <w:tcPr>
            <w:tcW w:w="4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705F4BD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□独立/牵头培训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□参与培训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3BD3204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附证明材料</w:t>
            </w:r>
          </w:p>
        </w:tc>
      </w:tr>
      <w:tr w14:paraId="5AC1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1D077E1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专业研究</w:t>
            </w:r>
          </w:p>
        </w:tc>
        <w:tc>
          <w:tcPr>
            <w:tcW w:w="4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33AA87F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级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含省级）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以上成果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none"/>
                <w:lang w:val="en-US" w:eastAsia="zh-CN"/>
              </w:rPr>
              <w:t>（         ）项</w:t>
            </w:r>
          </w:p>
          <w:p w14:paraId="1D0620B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□省级以下成果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none"/>
                <w:lang w:val="en-US" w:eastAsia="zh-CN"/>
              </w:rPr>
              <w:t>（         ）项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60BC51B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附证明材料</w:t>
            </w:r>
          </w:p>
        </w:tc>
      </w:tr>
      <w:tr w14:paraId="480D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096015B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高端人才</w:t>
            </w:r>
          </w:p>
        </w:tc>
        <w:tc>
          <w:tcPr>
            <w:tcW w:w="4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2A4AE41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□中评协高端人才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none"/>
                <w:lang w:val="en-US" w:eastAsia="zh-CN"/>
              </w:rPr>
              <w:t>（         ）人</w:t>
            </w:r>
          </w:p>
          <w:p w14:paraId="31969DD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□省级高端人才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none"/>
                <w:lang w:val="en-US" w:eastAsia="zh-CN"/>
              </w:rPr>
              <w:t>（         ）人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793B3EF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附证明材料</w:t>
            </w:r>
          </w:p>
        </w:tc>
      </w:tr>
      <w:tr w14:paraId="6D1A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122E24F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五、内部质量与风险控制</w:t>
            </w:r>
          </w:p>
        </w:tc>
      </w:tr>
      <w:tr w14:paraId="0E0E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3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7634830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计提风险金/购责任险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7F8DE5B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是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64FB22F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附证明材料</w:t>
            </w:r>
          </w:p>
        </w:tc>
      </w:tr>
      <w:tr w14:paraId="0BC2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3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72520A3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财务管理制度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是否完善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2AA46D0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是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23AF077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附证明材料（机构财务管理制度） </w:t>
            </w:r>
          </w:p>
        </w:tc>
      </w:tr>
      <w:tr w14:paraId="7FA19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3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7429351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通过ISO9001质量管理体系认证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0521896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是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2AAD688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附证明材料（认证证书）</w:t>
            </w:r>
          </w:p>
        </w:tc>
      </w:tr>
      <w:tr w14:paraId="4B86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2" w:hRule="atLeast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08" w:type="dxa"/>
              <w:bottom w:w="30" w:type="dxa"/>
              <w:right w:w="108" w:type="dxa"/>
            </w:tcMar>
            <w:vAlign w:val="center"/>
          </w:tcPr>
          <w:p w14:paraId="43A5BF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申报声明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p w14:paraId="21F96C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本机构承诺所填信息真实准确，符合《山东省资产评估机构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综合评价评级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管理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暂行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办法》要求，接受核查。如有虚假，自愿取消参评资格。</w:t>
            </w:r>
          </w:p>
          <w:p w14:paraId="0AE6DD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 w14:paraId="4A8E6E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7140" w:leftChars="3000" w:hanging="840" w:hangingChars="4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法人/负责人签名：</w:t>
            </w:r>
          </w:p>
          <w:p w14:paraId="114FC37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7140" w:leftChars="3000" w:hanging="840" w:hangingChars="4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（机构盖章）</w:t>
            </w:r>
          </w:p>
          <w:p w14:paraId="41BDBEB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6720" w:firstLineChars="3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年     月     日</w:t>
            </w:r>
          </w:p>
        </w:tc>
      </w:tr>
    </w:tbl>
    <w:p w14:paraId="1648545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0"/>
          <w:szCs w:val="20"/>
        </w:rPr>
        <w:t>填写说明：请根据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0"/>
          <w:szCs w:val="20"/>
          <w:lang w:val="en-US" w:eastAsia="zh-CN"/>
        </w:rPr>
        <w:t>机构实际情况填写各类指标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0"/>
          <w:szCs w:val="20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0"/>
          <w:szCs w:val="20"/>
          <w:lang w:val="en-US" w:eastAsia="zh-CN"/>
        </w:rPr>
        <w:t>并根据填报内容将相关证明材料按顺序装订成册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0"/>
          <w:szCs w:val="20"/>
          <w:lang w:eastAsia="zh-CN"/>
        </w:rPr>
        <w:t>。</w:t>
      </w:r>
    </w:p>
    <w:p w14:paraId="6B6E37B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057135D1">
      <w:pPr>
        <w:spacing w:line="560" w:lineRule="exact"/>
        <w:ind w:right="840" w:rightChars="400" w:firstLineChars="0"/>
        <w:jc w:val="left"/>
        <w:rPr>
          <w:rFonts w:hint="eastAsia" w:ascii="Times New Roman" w:hAnsi="方正仿宋_GB2312" w:eastAsia="方正仿宋_GB2312" w:cs="方正仿宋_GB2312"/>
          <w:sz w:val="32"/>
          <w:szCs w:val="32"/>
        </w:rPr>
      </w:pPr>
    </w:p>
    <w:p w14:paraId="311855E3">
      <w:pPr>
        <w:rPr>
          <w:b/>
          <w:bCs/>
        </w:rPr>
      </w:pPr>
      <w:bookmarkStart w:id="0" w:name="_GoBack"/>
      <w:bookmarkEnd w:id="0"/>
    </w:p>
    <w:sectPr>
      <w:footerReference r:id="rId3" w:type="default"/>
      <w:pgSz w:w="11906" w:h="16838"/>
      <w:pgMar w:top="1797" w:right="1474" w:bottom="1797" w:left="1587" w:header="708" w:footer="1247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AD5411-FC1E-4D11-926C-1DFDF2BA39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01E1CD5-292F-4B9D-BF2F-00EAAD1AE0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A5955DB-C172-4492-A3BE-E41843DA50B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7927983-F744-4DFF-B492-753500361E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24539">
    <w:pPr>
      <w:pStyle w:val="4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C3595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C35958">
                    <w:pPr>
                      <w:pStyle w:val="4"/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10369"/>
    <w:rsid w:val="1681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Times New Roman" w:hAnsi="Arial" w:eastAsia="等线" w:cs="Arial"/>
      <w:b/>
      <w:bCs/>
      <w:sz w:val="36"/>
      <w:szCs w:val="36"/>
    </w:rPr>
  </w:style>
  <w:style w:type="paragraph" w:styleId="3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Times New Roman" w:hAnsi="Arial" w:eastAsia="等线" w:cs="Arial"/>
      <w:b/>
      <w:bCs/>
      <w:sz w:val="30"/>
      <w:szCs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/>
      <w:sz w:val="18"/>
    </w:rPr>
  </w:style>
  <w:style w:type="paragraph" w:customStyle="1" w:styleId="7">
    <w:name w:val="_Style 13"/>
    <w:qFormat/>
    <w:uiPriority w:val="0"/>
    <w:pPr>
      <w:spacing w:before="120" w:after="120" w:line="288" w:lineRule="auto"/>
      <w:ind w:left="0"/>
      <w:jc w:val="left"/>
    </w:pPr>
    <w:rPr>
      <w:rFonts w:ascii="Times New Roman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2025-08-27T02:31:00Z</dcterms:created>
  <dc:creator>Beginner°</dc:creator>
  <cp:lastModifiedBy>Beginner°</cp:lastModifiedBy>
  <dcterms:modified xsi:type="dcterms:W3CDTF">2025-08-27T02:31:23Z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52B0ACAD0B624CF58E4FB3755838DDEA_11</vt:lpwstr>
  </property>
  <property fmtid="{D5CDD505-2E9C-101B-9397-08002B2CF9AE}" pid="4" name="KSOTemplateDocerSaveRecord">
    <vt:lpwstr>eyJoZGlkIjoiZTYwMDUwYWE2NGY2NjlhZGJjNzJlMmJjOTE4NTMzMjEiLCJ1c2VySWQiOiI1MzUzMzAwNjIifQ==</vt:lpwstr>
  </property>
</Properties>
</file>