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0FE03">
      <w:pPr>
        <w:adjustRightInd w:val="0"/>
        <w:snapToGrid w:val="0"/>
        <w:spacing w:line="560" w:lineRule="exac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</w:p>
    <w:p w14:paraId="342DB805">
      <w:pPr>
        <w:adjustRightInd w:val="0"/>
        <w:snapToGrid w:val="0"/>
        <w:spacing w:line="560" w:lineRule="exact"/>
        <w:rPr>
          <w:rFonts w:hint="eastAsia" w:ascii="黑体" w:hAnsi="黑体" w:eastAsia="黑体"/>
          <w:szCs w:val="32"/>
        </w:rPr>
      </w:pPr>
    </w:p>
    <w:p w14:paraId="450F6A37">
      <w:pPr>
        <w:adjustRightInd w:val="0"/>
        <w:snapToGrid w:val="0"/>
        <w:spacing w:line="600" w:lineRule="exact"/>
        <w:jc w:val="center"/>
        <w:rPr>
          <w:rFonts w:hint="eastAsia" w:ascii="方正小标宋简体" w:hAnsi="华文中宋" w:eastAsia="方正小标宋简体"/>
          <w:sz w:val="44"/>
          <w:szCs w:val="36"/>
        </w:rPr>
      </w:pPr>
      <w:bookmarkStart w:id="6" w:name="_GoBack"/>
      <w:r>
        <w:rPr>
          <w:rFonts w:hint="eastAsia" w:ascii="方正小标宋简体" w:hAnsi="华文中宋" w:eastAsia="方正小标宋简体"/>
          <w:sz w:val="44"/>
          <w:szCs w:val="36"/>
        </w:rPr>
        <w:t>中国资产评估协会202</w:t>
      </w:r>
      <w:r>
        <w:rPr>
          <w:rFonts w:hint="eastAsia" w:ascii="方正小标宋简体" w:hAnsi="华文中宋" w:eastAsia="方正小标宋简体"/>
          <w:sz w:val="44"/>
          <w:szCs w:val="36"/>
          <w:lang w:val="en-US" w:eastAsia="zh-CN"/>
        </w:rPr>
        <w:t>6</w:t>
      </w:r>
      <w:r>
        <w:rPr>
          <w:rFonts w:hint="eastAsia" w:ascii="方正小标宋简体" w:hAnsi="华文中宋" w:eastAsia="方正小标宋简体"/>
          <w:sz w:val="44"/>
          <w:szCs w:val="36"/>
        </w:rPr>
        <w:t>年培训计划</w:t>
      </w:r>
      <w:bookmarkEnd w:id="6"/>
    </w:p>
    <w:p w14:paraId="72D51F5C">
      <w:pPr>
        <w:spacing w:line="560" w:lineRule="exact"/>
        <w:jc w:val="left"/>
        <w:rPr>
          <w:rFonts w:hint="eastAsia" w:ascii="华文仿宋" w:hAnsi="华文仿宋" w:eastAsia="华文仿宋"/>
          <w:szCs w:val="32"/>
        </w:rPr>
      </w:pPr>
    </w:p>
    <w:p w14:paraId="7520F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szCs w:val="32"/>
        </w:rPr>
      </w:pPr>
      <w:r>
        <w:rPr>
          <w:rFonts w:hint="eastAsia" w:ascii="仿宋_GB2312" w:hAnsi="仿宋" w:eastAsia="仿宋_GB2312"/>
          <w:szCs w:val="32"/>
        </w:rPr>
        <w:t>为适应资产评估行业服务经济社会发展新要求，切实做好</w:t>
      </w:r>
      <w:r>
        <w:rPr>
          <w:rFonts w:hint="eastAsia" w:ascii="仿宋_GB2312" w:hAnsi="仿宋" w:eastAsia="仿宋_GB2312"/>
          <w:szCs w:val="32"/>
          <w:lang w:eastAsia="zh-CN"/>
        </w:rPr>
        <w:t>2026</w:t>
      </w:r>
      <w:r>
        <w:rPr>
          <w:rFonts w:hint="eastAsia" w:ascii="仿宋_GB2312" w:hAnsi="仿宋" w:eastAsia="仿宋_GB2312"/>
          <w:szCs w:val="32"/>
        </w:rPr>
        <w:t>年行业培训工作，中国资产评估协会（以下简称中评协）</w:t>
      </w:r>
      <w:r>
        <w:rPr>
          <w:rFonts w:hint="eastAsia" w:ascii="仿宋_GB2312" w:hAnsi="仿宋" w:eastAsia="仿宋_GB2312" w:cs="宋体"/>
          <w:snapToGrid w:val="0"/>
          <w:color w:val="000000"/>
          <w:kern w:val="0"/>
          <w:szCs w:val="32"/>
        </w:rPr>
        <w:t>结合</w:t>
      </w:r>
      <w:r>
        <w:rPr>
          <w:rFonts w:hint="eastAsia" w:ascii="仿宋_GB2312" w:hAnsi="仿宋" w:eastAsia="仿宋_GB2312" w:cs="宋体"/>
          <w:snapToGrid w:val="0"/>
          <w:color w:val="000000"/>
          <w:kern w:val="0"/>
          <w:szCs w:val="32"/>
          <w:lang w:eastAsia="zh-CN"/>
        </w:rPr>
        <w:t>2026</w:t>
      </w:r>
      <w:r>
        <w:rPr>
          <w:rFonts w:hint="eastAsia" w:ascii="仿宋_GB2312" w:hAnsi="仿宋" w:eastAsia="仿宋_GB2312" w:cs="宋体"/>
          <w:snapToGrid w:val="0"/>
          <w:color w:val="000000"/>
          <w:kern w:val="0"/>
          <w:szCs w:val="32"/>
        </w:rPr>
        <w:t>年中评协总体工作部署和工作重点，</w:t>
      </w:r>
      <w:r>
        <w:rPr>
          <w:rFonts w:hint="eastAsia" w:ascii="仿宋_GB2312" w:hAnsi="仿宋" w:eastAsia="仿宋_GB2312"/>
          <w:szCs w:val="32"/>
        </w:rPr>
        <w:t>在充分调查研究行业培训需求基础上，</w:t>
      </w:r>
      <w:r>
        <w:rPr>
          <w:rFonts w:hint="eastAsia" w:ascii="仿宋_GB2312" w:hAnsi="仿宋" w:eastAsia="仿宋_GB2312" w:cs="宋体"/>
          <w:snapToGrid w:val="0"/>
          <w:color w:val="000000"/>
          <w:kern w:val="0"/>
          <w:szCs w:val="32"/>
        </w:rPr>
        <w:t>制定本计划。</w:t>
      </w:r>
    </w:p>
    <w:p w14:paraId="0C001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仿宋" w:eastAsia="黑体"/>
          <w:szCs w:val="32"/>
        </w:rPr>
      </w:pPr>
      <w:r>
        <w:rPr>
          <w:rFonts w:hint="eastAsia" w:ascii="黑体" w:hAnsi="仿宋" w:eastAsia="黑体"/>
          <w:szCs w:val="32"/>
        </w:rPr>
        <w:t>一、指导思想</w:t>
      </w:r>
    </w:p>
    <w:p w14:paraId="7A37B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szCs w:val="32"/>
        </w:rPr>
      </w:pPr>
      <w:r>
        <w:rPr>
          <w:rFonts w:hint="eastAsia" w:ascii="仿宋_GB2312" w:hAnsi="仿宋" w:eastAsia="仿宋_GB2312"/>
          <w:szCs w:val="32"/>
        </w:rPr>
        <w:t>以习近平新时代中国特色社会主义思想为指导，全面贯彻落实党的二十大和二十届</w:t>
      </w:r>
      <w:r>
        <w:rPr>
          <w:rFonts w:hint="eastAsia" w:ascii="仿宋_GB2312" w:hAnsi="仿宋" w:eastAsia="仿宋_GB2312"/>
          <w:szCs w:val="32"/>
          <w:lang w:val="en-US" w:eastAsia="zh-CN"/>
        </w:rPr>
        <w:t>历次全会</w:t>
      </w:r>
      <w:r>
        <w:rPr>
          <w:rFonts w:hint="eastAsia" w:ascii="仿宋_GB2312" w:hAnsi="仿宋" w:eastAsia="仿宋_GB2312"/>
          <w:szCs w:val="32"/>
        </w:rPr>
        <w:t>精神，</w:t>
      </w:r>
      <w:r>
        <w:rPr>
          <w:rFonts w:hint="eastAsia" w:ascii="仿宋_GB2312" w:hAnsi="Times New Roman" w:eastAsia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立足服务财政中心工作，</w:t>
      </w:r>
      <w:r>
        <w:rPr>
          <w:rFonts w:hint="eastAsia" w:ascii="仿宋_GB2312" w:hAnsi="仿宋" w:eastAsia="仿宋_GB2312"/>
          <w:szCs w:val="32"/>
        </w:rPr>
        <w:t>根据</w:t>
      </w:r>
      <w:r>
        <w:rPr>
          <w:rFonts w:hint="eastAsia" w:ascii="仿宋_GB2312" w:hAnsi="仿宋" w:eastAsia="仿宋_GB2312"/>
          <w:szCs w:val="32"/>
          <w:lang w:val="en-US" w:eastAsia="zh-CN"/>
        </w:rPr>
        <w:t>行业</w:t>
      </w:r>
      <w:r>
        <w:rPr>
          <w:rFonts w:hint="eastAsia" w:ascii="仿宋_GB2312" w:hAnsi="仿宋" w:eastAsia="仿宋_GB2312"/>
          <w:szCs w:val="32"/>
        </w:rPr>
        <w:t>人才培养</w:t>
      </w:r>
      <w:r>
        <w:rPr>
          <w:rFonts w:hint="eastAsia" w:ascii="仿宋_GB2312" w:hAnsi="仿宋" w:eastAsia="仿宋_GB2312"/>
          <w:szCs w:val="32"/>
          <w:lang w:val="en-US" w:eastAsia="zh-CN"/>
        </w:rPr>
        <w:t>需求</w:t>
      </w:r>
      <w:r>
        <w:rPr>
          <w:rFonts w:hint="eastAsia" w:ascii="仿宋_GB2312" w:hAnsi="仿宋" w:eastAsia="仿宋_GB2312"/>
          <w:szCs w:val="32"/>
        </w:rPr>
        <w:t>，以行业人才专业能力和综合素质提升为目标，分级分类开展高层次管理人才和业务骨干人才培养，加强评估基础理论及实务培训，拓展新业态新业务培训，坚持职业道德教育与专业胜任能力培养并重，创新培训内容、</w:t>
      </w:r>
      <w:r>
        <w:rPr>
          <w:rFonts w:hint="eastAsia" w:ascii="仿宋_GB2312" w:eastAsia="仿宋_GB2312"/>
        </w:rPr>
        <w:t>优化培训模式、强化</w:t>
      </w:r>
      <w:r>
        <w:rPr>
          <w:rFonts w:hint="eastAsia" w:ascii="仿宋_GB2312" w:hAnsi="仿宋" w:eastAsia="仿宋_GB2312"/>
          <w:szCs w:val="32"/>
        </w:rPr>
        <w:t>培训管理，扎实做好行业人才队伍建设各项工作，努力实现行业继续教育工作高质量发展。</w:t>
      </w:r>
    </w:p>
    <w:p w14:paraId="45831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仿宋" w:eastAsia="黑体"/>
          <w:szCs w:val="32"/>
        </w:rPr>
      </w:pPr>
      <w:r>
        <w:rPr>
          <w:rFonts w:hint="eastAsia" w:ascii="黑体" w:hAnsi="仿宋" w:eastAsia="黑体"/>
          <w:szCs w:val="32"/>
        </w:rPr>
        <w:t>二、主要任务</w:t>
      </w:r>
    </w:p>
    <w:p w14:paraId="4AD2A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" w:eastAsia="仿宋_GB2312" w:cs="微软雅黑"/>
          <w:szCs w:val="32"/>
        </w:rPr>
      </w:pPr>
      <w:r>
        <w:rPr>
          <w:rFonts w:hint="eastAsia" w:ascii="仿宋_GB2312" w:hAnsi="仿宋" w:eastAsia="仿宋_GB2312" w:cs="微软雅黑"/>
          <w:szCs w:val="32"/>
        </w:rPr>
        <w:t>中评协</w:t>
      </w:r>
      <w:r>
        <w:rPr>
          <w:rFonts w:hint="eastAsia" w:ascii="仿宋_GB2312" w:hAnsi="仿宋" w:eastAsia="仿宋_GB2312" w:cs="微软雅黑"/>
          <w:szCs w:val="32"/>
          <w:lang w:eastAsia="zh-CN"/>
        </w:rPr>
        <w:t>2026</w:t>
      </w:r>
      <w:r>
        <w:rPr>
          <w:rFonts w:hint="eastAsia" w:ascii="仿宋_GB2312" w:hAnsi="仿宋" w:eastAsia="仿宋_GB2312" w:cs="微软雅黑"/>
          <w:szCs w:val="32"/>
        </w:rPr>
        <w:t>年计划举办各类培训班</w:t>
      </w:r>
      <w:r>
        <w:rPr>
          <w:rFonts w:hint="eastAsia" w:ascii="仿宋_GB2312" w:hAnsi="仿宋" w:eastAsia="仿宋_GB2312" w:cs="微软雅黑"/>
          <w:szCs w:val="32"/>
          <w:lang w:val="en-US" w:eastAsia="zh-CN"/>
        </w:rPr>
        <w:t>23</w:t>
      </w:r>
      <w:r>
        <w:rPr>
          <w:rFonts w:hint="eastAsia" w:ascii="仿宋_GB2312" w:hAnsi="仿宋" w:eastAsia="仿宋_GB2312" w:cs="微软雅黑"/>
          <w:szCs w:val="32"/>
        </w:rPr>
        <w:t>期，其中</w:t>
      </w:r>
      <w:r>
        <w:rPr>
          <w:rFonts w:hint="eastAsia" w:ascii="仿宋_GB2312" w:hAnsi="仿宋" w:eastAsia="仿宋_GB2312" w:cs="微软雅黑"/>
          <w:szCs w:val="32"/>
          <w:highlight w:val="none"/>
          <w:lang w:val="en-US" w:eastAsia="zh-CN"/>
        </w:rPr>
        <w:t>行业党建培训班4期、</w:t>
      </w:r>
      <w:r>
        <w:rPr>
          <w:rFonts w:hint="eastAsia" w:ascii="仿宋_GB2312" w:hAnsi="仿宋" w:eastAsia="仿宋_GB2312" w:cs="微软雅黑"/>
          <w:szCs w:val="32"/>
        </w:rPr>
        <w:t>业务培训班12期</w:t>
      </w:r>
      <w:r>
        <w:rPr>
          <w:rFonts w:hint="eastAsia" w:ascii="仿宋_GB2312" w:hAnsi="仿宋" w:eastAsia="仿宋_GB2312" w:cs="微软雅黑"/>
          <w:szCs w:val="32"/>
          <w:lang w:eastAsia="zh-CN"/>
        </w:rPr>
        <w:t>、</w:t>
      </w:r>
      <w:r>
        <w:rPr>
          <w:rFonts w:hint="eastAsia" w:ascii="仿宋_GB2312" w:hAnsi="仿宋" w:eastAsia="仿宋_GB2312" w:cs="微软雅黑"/>
          <w:szCs w:val="32"/>
        </w:rPr>
        <w:t>人才培训班</w:t>
      </w:r>
      <w:r>
        <w:rPr>
          <w:rFonts w:hint="eastAsia" w:ascii="仿宋_GB2312" w:hAnsi="仿宋" w:eastAsia="仿宋_GB2312" w:cs="微软雅黑"/>
          <w:szCs w:val="32"/>
          <w:lang w:val="en-US" w:eastAsia="zh-CN"/>
        </w:rPr>
        <w:t>4</w:t>
      </w:r>
      <w:r>
        <w:rPr>
          <w:rFonts w:hint="eastAsia" w:ascii="仿宋_GB2312" w:hAnsi="仿宋" w:eastAsia="仿宋_GB2312" w:cs="微软雅黑"/>
          <w:szCs w:val="32"/>
        </w:rPr>
        <w:t>期</w:t>
      </w:r>
      <w:r>
        <w:rPr>
          <w:rFonts w:hint="eastAsia" w:ascii="仿宋_GB2312" w:hAnsi="仿宋" w:eastAsia="仿宋_GB2312" w:cs="微软雅黑"/>
          <w:szCs w:val="32"/>
          <w:lang w:eastAsia="zh-CN"/>
        </w:rPr>
        <w:t>、</w:t>
      </w:r>
      <w:r>
        <w:rPr>
          <w:rFonts w:hint="eastAsia" w:ascii="仿宋_GB2312" w:hAnsi="仿宋" w:eastAsia="仿宋_GB2312" w:cs="微软雅黑"/>
          <w:szCs w:val="32"/>
        </w:rPr>
        <w:t>管理培训班</w:t>
      </w:r>
      <w:r>
        <w:rPr>
          <w:rFonts w:hint="eastAsia" w:ascii="仿宋_GB2312" w:hAnsi="仿宋" w:eastAsia="仿宋_GB2312" w:cs="微软雅黑"/>
          <w:szCs w:val="32"/>
          <w:lang w:val="en-US" w:eastAsia="zh-CN"/>
        </w:rPr>
        <w:t>3</w:t>
      </w:r>
      <w:r>
        <w:rPr>
          <w:rFonts w:hint="eastAsia" w:ascii="仿宋_GB2312" w:hAnsi="仿宋" w:eastAsia="仿宋_GB2312" w:cs="微软雅黑"/>
          <w:szCs w:val="32"/>
        </w:rPr>
        <w:t>期。</w:t>
      </w:r>
    </w:p>
    <w:p w14:paraId="546876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楷体" w:hAnsi="楷体" w:eastAsia="楷体" w:cs="微软雅黑"/>
          <w:b/>
          <w:szCs w:val="32"/>
        </w:rPr>
      </w:pPr>
      <w:r>
        <w:rPr>
          <w:rFonts w:hint="eastAsia" w:ascii="楷体" w:hAnsi="楷体" w:eastAsia="楷体" w:cs="微软雅黑"/>
          <w:b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楷体" w:hAnsi="楷体" w:eastAsia="楷体" w:cs="微软雅黑"/>
          <w:b/>
          <w:szCs w:val="32"/>
        </w:rPr>
        <w:t>行业党建培训班。</w:t>
      </w:r>
      <w:r>
        <w:rPr>
          <w:rFonts w:hint="eastAsia" w:ascii="仿宋_GB2312" w:hAnsi="仿宋" w:eastAsia="仿宋_GB2312" w:cs="微软雅黑"/>
          <w:szCs w:val="32"/>
        </w:rPr>
        <w:t>以切实提升行业党建工作质效为着力点，举办资产评估行业党建工作深化拓展研讨班；以鼓励机构负责人向党组织靠拢和提升新任职党组织书记政治素养、党建业务能力为目标，举办资产评估行业机构负责人及新任职党组织书记培训班；为做好行业妇女工作，建强行业妇女工作者队伍，举办资产评估行业妇女工作者培训班；为进一步强化行业统战工作，举办资产评估行业统战工作培训班暨代表人士理论研究班。</w:t>
      </w:r>
    </w:p>
    <w:p w14:paraId="37F8D7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" w:eastAsia="仿宋_GB2312" w:cs="微软雅黑"/>
          <w:szCs w:val="32"/>
        </w:rPr>
      </w:pPr>
      <w:r>
        <w:rPr>
          <w:rFonts w:hint="eastAsia" w:ascii="楷体" w:hAnsi="楷体" w:eastAsia="楷体" w:cs="微软雅黑"/>
          <w:b/>
          <w:szCs w:val="32"/>
        </w:rPr>
        <w:t>（</w:t>
      </w:r>
      <w:r>
        <w:rPr>
          <w:rFonts w:hint="eastAsia" w:ascii="楷体" w:hAnsi="楷体" w:eastAsia="楷体" w:cs="微软雅黑"/>
          <w:b/>
          <w:szCs w:val="32"/>
          <w:lang w:val="en-US" w:eastAsia="zh-CN"/>
        </w:rPr>
        <w:t>二</w:t>
      </w:r>
      <w:r>
        <w:rPr>
          <w:rFonts w:hint="eastAsia" w:ascii="楷体" w:hAnsi="楷体" w:eastAsia="楷体" w:cs="微软雅黑"/>
          <w:b/>
          <w:szCs w:val="32"/>
        </w:rPr>
        <w:t>）业务培训班。</w:t>
      </w:r>
      <w:r>
        <w:rPr>
          <w:rFonts w:hint="eastAsia" w:ascii="仿宋_GB2312" w:hAnsi="仿宋" w:eastAsia="仿宋_GB2312" w:cs="微软雅黑"/>
          <w:szCs w:val="32"/>
        </w:rPr>
        <w:t>以执业会员为培训对象，举办资产评估法规制度培训班、以财务报告为目的评估培训班、服务财政中心工作相关业务培训班、企业价值评估培训班</w:t>
      </w:r>
      <w:r>
        <w:rPr>
          <w:rFonts w:hint="eastAsia" w:ascii="仿宋_GB2312" w:hAnsi="仿宋" w:eastAsia="仿宋_GB2312" w:cs="微软雅黑"/>
          <w:szCs w:val="32"/>
          <w:lang w:eastAsia="zh-CN"/>
        </w:rPr>
        <w:t>、资产评估准则培训班（实体性执业准则）、</w:t>
      </w:r>
      <w:r>
        <w:rPr>
          <w:rFonts w:hint="eastAsia" w:ascii="仿宋_GB2312" w:hAnsi="仿宋" w:eastAsia="仿宋_GB2312" w:cs="微软雅黑"/>
          <w:szCs w:val="32"/>
        </w:rPr>
        <w:t>并购重组评估培训班共</w:t>
      </w:r>
      <w:r>
        <w:rPr>
          <w:rFonts w:hint="eastAsia" w:ascii="仿宋_GB2312" w:hAnsi="仿宋" w:eastAsia="仿宋_GB2312" w:cs="微软雅黑"/>
          <w:szCs w:val="32"/>
          <w:lang w:val="en-US" w:eastAsia="zh-CN"/>
        </w:rPr>
        <w:t>6</w:t>
      </w:r>
      <w:r>
        <w:rPr>
          <w:rFonts w:hint="eastAsia" w:ascii="仿宋_GB2312" w:hAnsi="仿宋" w:eastAsia="仿宋_GB2312" w:cs="微软雅黑"/>
          <w:szCs w:val="32"/>
        </w:rPr>
        <w:t>期网络直播培训班；举办企业破产重整与涉执财产评估培训班、数据资产评估培训班、金融工具与资产评估培训班、资产评估师（珠宝）继续教育培训班共</w:t>
      </w:r>
      <w:r>
        <w:rPr>
          <w:rFonts w:hint="eastAsia" w:ascii="仿宋_GB2312" w:hAnsi="仿宋" w:eastAsia="仿宋_GB2312" w:cs="微软雅黑"/>
          <w:szCs w:val="32"/>
          <w:lang w:val="en-US" w:eastAsia="zh-CN"/>
        </w:rPr>
        <w:t>4</w:t>
      </w:r>
      <w:r>
        <w:rPr>
          <w:rFonts w:hint="eastAsia" w:ascii="仿宋_GB2312" w:hAnsi="仿宋" w:eastAsia="仿宋_GB2312" w:cs="微软雅黑"/>
          <w:szCs w:val="32"/>
        </w:rPr>
        <w:t>期业务骨干培训班；针对西北（</w:t>
      </w:r>
      <w:r>
        <w:rPr>
          <w:rFonts w:hint="eastAsia" w:ascii="仿宋_GB2312" w:hAnsi="仿宋" w:eastAsia="仿宋_GB2312" w:cs="微软雅黑"/>
          <w:szCs w:val="32"/>
          <w:lang w:val="en-US" w:eastAsia="zh-CN"/>
        </w:rPr>
        <w:t>陕西</w:t>
      </w:r>
      <w:r>
        <w:rPr>
          <w:rFonts w:hint="eastAsia" w:ascii="仿宋_GB2312" w:hAnsi="仿宋" w:eastAsia="仿宋_GB2312" w:cs="微软雅黑"/>
          <w:szCs w:val="32"/>
        </w:rPr>
        <w:t>）和西南（</w:t>
      </w:r>
      <w:r>
        <w:rPr>
          <w:rFonts w:hint="eastAsia" w:ascii="仿宋_GB2312" w:hAnsi="仿宋" w:eastAsia="仿宋_GB2312" w:cs="微软雅黑"/>
          <w:szCs w:val="32"/>
          <w:lang w:val="en-US" w:eastAsia="zh-CN"/>
        </w:rPr>
        <w:t>四川</w:t>
      </w:r>
      <w:r>
        <w:rPr>
          <w:rFonts w:hint="eastAsia" w:ascii="仿宋_GB2312" w:hAnsi="仿宋" w:eastAsia="仿宋_GB2312" w:cs="微软雅黑"/>
          <w:szCs w:val="32"/>
        </w:rPr>
        <w:t>）地区的评估业务特点，举办2期区域培训班。</w:t>
      </w:r>
    </w:p>
    <w:p w14:paraId="4F0D7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" w:eastAsia="仿宋_GB2312" w:cs="微软雅黑"/>
          <w:szCs w:val="32"/>
        </w:rPr>
      </w:pPr>
      <w:r>
        <w:rPr>
          <w:rFonts w:hint="eastAsia" w:ascii="楷体" w:hAnsi="楷体" w:eastAsia="楷体" w:cs="微软雅黑"/>
          <w:b/>
          <w:szCs w:val="32"/>
        </w:rPr>
        <w:t>（</w:t>
      </w:r>
      <w:r>
        <w:rPr>
          <w:rFonts w:hint="eastAsia" w:ascii="楷体" w:hAnsi="楷体" w:eastAsia="楷体" w:cs="微软雅黑"/>
          <w:b/>
          <w:szCs w:val="32"/>
          <w:lang w:val="en-US" w:eastAsia="zh-CN"/>
        </w:rPr>
        <w:t>三</w:t>
      </w:r>
      <w:r>
        <w:rPr>
          <w:rFonts w:hint="eastAsia" w:ascii="楷体" w:hAnsi="楷体" w:eastAsia="楷体" w:cs="微软雅黑"/>
          <w:b/>
          <w:szCs w:val="32"/>
        </w:rPr>
        <w:t>）人才培训班。</w:t>
      </w:r>
      <w:r>
        <w:rPr>
          <w:rFonts w:hint="eastAsia" w:ascii="仿宋_GB2312" w:hAnsi="仿宋" w:eastAsia="仿宋_GB2312"/>
          <w:szCs w:val="32"/>
        </w:rPr>
        <w:t>以培养具有相当业务知识和专业水平、具有国际视野和创新能力、能够提供综合性高端服务的高端人才为目标，组织第四批资产评估行业高端人才培养对象</w:t>
      </w:r>
      <w:r>
        <w:rPr>
          <w:rFonts w:hint="eastAsia" w:ascii="仿宋_GB2312" w:hAnsi="仿宋" w:eastAsia="仿宋_GB2312"/>
          <w:szCs w:val="32"/>
          <w:lang w:val="en-US" w:eastAsia="zh-CN"/>
        </w:rPr>
        <w:t>第三次</w:t>
      </w:r>
      <w:r>
        <w:rPr>
          <w:rFonts w:hint="eastAsia" w:ascii="仿宋_GB2312" w:hAnsi="仿宋" w:eastAsia="仿宋_GB2312"/>
          <w:szCs w:val="32"/>
        </w:rPr>
        <w:t>集中培训</w:t>
      </w:r>
      <w:r>
        <w:rPr>
          <w:rFonts w:hint="eastAsia" w:ascii="仿宋_GB2312" w:hAnsi="仿宋" w:eastAsia="仿宋_GB2312"/>
          <w:szCs w:val="32"/>
          <w:lang w:val="en-US" w:eastAsia="zh-CN"/>
        </w:rPr>
        <w:t>和论文答辩及结业</w:t>
      </w:r>
      <w:r>
        <w:rPr>
          <w:rFonts w:hint="eastAsia" w:ascii="仿宋_GB2312" w:hAnsi="仿宋" w:eastAsia="仿宋_GB2312"/>
          <w:szCs w:val="32"/>
        </w:rPr>
        <w:t>；</w:t>
      </w:r>
      <w:r>
        <w:rPr>
          <w:rFonts w:hint="eastAsia" w:ascii="仿宋_GB2312" w:hAnsi="仿宋" w:eastAsia="仿宋_GB2312" w:cs="微软雅黑"/>
          <w:szCs w:val="32"/>
        </w:rPr>
        <w:t>以</w:t>
      </w:r>
      <w:r>
        <w:rPr>
          <w:rFonts w:hint="eastAsia" w:ascii="仿宋_GB2312" w:hAnsi="仿宋" w:eastAsia="仿宋_GB2312" w:cs="微软雅黑"/>
          <w:szCs w:val="32"/>
          <w:lang w:val="en-US" w:eastAsia="zh-CN"/>
        </w:rPr>
        <w:t>备案从事证券服务业务</w:t>
      </w:r>
      <w:r>
        <w:rPr>
          <w:rFonts w:hint="eastAsia" w:ascii="仿宋_GB2312" w:hAnsi="仿宋" w:eastAsia="仿宋_GB2312" w:cs="微软雅黑"/>
          <w:szCs w:val="32"/>
        </w:rPr>
        <w:t>资产评估机构</w:t>
      </w:r>
      <w:r>
        <w:rPr>
          <w:rFonts w:hint="eastAsia" w:ascii="仿宋_GB2312" w:hAnsi="仿宋" w:eastAsia="仿宋_GB2312" w:cs="微软雅黑"/>
          <w:szCs w:val="32"/>
          <w:lang w:val="en-US" w:eastAsia="zh-CN"/>
        </w:rPr>
        <w:t>负责人</w:t>
      </w:r>
      <w:r>
        <w:rPr>
          <w:rFonts w:hint="eastAsia" w:ascii="仿宋_GB2312" w:hAnsi="仿宋" w:eastAsia="仿宋_GB2312" w:cs="微软雅黑"/>
          <w:szCs w:val="32"/>
        </w:rPr>
        <w:t>为培养对象，举办</w:t>
      </w:r>
      <w:r>
        <w:rPr>
          <w:rFonts w:hint="eastAsia" w:ascii="仿宋_GB2312" w:hAnsi="仿宋" w:eastAsia="仿宋_GB2312" w:cs="微软雅黑"/>
          <w:szCs w:val="32"/>
          <w:lang w:val="en-US" w:eastAsia="zh-CN"/>
        </w:rPr>
        <w:t>备案从事证券服务业务</w:t>
      </w:r>
      <w:r>
        <w:rPr>
          <w:rFonts w:hint="eastAsia" w:ascii="仿宋_GB2312" w:hAnsi="仿宋" w:eastAsia="仿宋_GB2312" w:cs="微软雅黑"/>
          <w:szCs w:val="32"/>
        </w:rPr>
        <w:t>资产评估机构负责人培训班；以评估机构优秀业务骨干为重点，举办清华大学第十</w:t>
      </w:r>
      <w:r>
        <w:rPr>
          <w:rFonts w:hint="eastAsia" w:ascii="仿宋_GB2312" w:hAnsi="仿宋" w:eastAsia="仿宋_GB2312" w:cs="微软雅黑"/>
          <w:szCs w:val="32"/>
          <w:lang w:val="en-US" w:eastAsia="zh-CN"/>
        </w:rPr>
        <w:t>九</w:t>
      </w:r>
      <w:r>
        <w:rPr>
          <w:rFonts w:hint="eastAsia" w:ascii="仿宋_GB2312" w:hAnsi="仿宋" w:eastAsia="仿宋_GB2312" w:cs="微软雅黑"/>
          <w:szCs w:val="32"/>
        </w:rPr>
        <w:t>期资产评估培训班。</w:t>
      </w:r>
    </w:p>
    <w:p w14:paraId="01BCB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" w:eastAsia="仿宋_GB2312"/>
          <w:szCs w:val="32"/>
        </w:rPr>
      </w:pPr>
      <w:r>
        <w:rPr>
          <w:rFonts w:hint="eastAsia" w:ascii="楷体" w:hAnsi="楷体" w:eastAsia="楷体" w:cs="微软雅黑"/>
          <w:b/>
          <w:szCs w:val="32"/>
        </w:rPr>
        <w:t>（</w:t>
      </w:r>
      <w:r>
        <w:rPr>
          <w:rFonts w:hint="eastAsia" w:ascii="楷体" w:hAnsi="楷体" w:eastAsia="楷体" w:cs="微软雅黑"/>
          <w:b/>
          <w:szCs w:val="32"/>
          <w:lang w:val="en-US" w:eastAsia="zh-CN"/>
        </w:rPr>
        <w:t>四</w:t>
      </w:r>
      <w:r>
        <w:rPr>
          <w:rFonts w:hint="eastAsia" w:ascii="楷体" w:hAnsi="楷体" w:eastAsia="楷体" w:cs="微软雅黑"/>
          <w:b/>
          <w:szCs w:val="32"/>
        </w:rPr>
        <w:t>）管理培训班。</w:t>
      </w:r>
      <w:r>
        <w:rPr>
          <w:rFonts w:hint="eastAsia" w:ascii="仿宋_GB2312" w:hAnsi="仿宋" w:eastAsia="仿宋_GB2312" w:cs="微软雅黑"/>
          <w:szCs w:val="32"/>
          <w:lang w:val="en-US" w:eastAsia="zh-CN"/>
        </w:rPr>
        <w:t>以培</w:t>
      </w:r>
      <w:r>
        <w:rPr>
          <w:rFonts w:hint="eastAsia" w:ascii="仿宋_GB2312" w:hAnsi="仿宋" w:eastAsia="仿宋_GB2312" w:cs="微软雅黑"/>
          <w:szCs w:val="32"/>
        </w:rPr>
        <w:t>养一批资产评估领域的检查业务骨干</w:t>
      </w:r>
      <w:r>
        <w:rPr>
          <w:rFonts w:hint="eastAsia" w:ascii="仿宋_GB2312" w:hAnsi="仿宋" w:eastAsia="仿宋_GB2312" w:cs="微软雅黑"/>
          <w:szCs w:val="32"/>
          <w:lang w:eastAsia="zh-CN"/>
        </w:rPr>
        <w:t>，</w:t>
      </w:r>
      <w:r>
        <w:rPr>
          <w:rFonts w:hint="eastAsia" w:ascii="仿宋_GB2312" w:hAnsi="仿宋" w:eastAsia="仿宋_GB2312" w:cs="微软雅黑"/>
          <w:szCs w:val="32"/>
        </w:rPr>
        <w:t>进一步做好资产评估监督检查工作提供坚实的人才支撑</w:t>
      </w:r>
      <w:r>
        <w:rPr>
          <w:rFonts w:hint="eastAsia" w:ascii="仿宋_GB2312" w:hAnsi="仿宋" w:eastAsia="仿宋_GB2312" w:cs="微软雅黑"/>
          <w:szCs w:val="32"/>
          <w:lang w:val="en-US" w:eastAsia="zh-CN"/>
        </w:rPr>
        <w:t>为目标，举办资产评估联合检查人员培训班</w:t>
      </w:r>
      <w:r>
        <w:rPr>
          <w:rFonts w:hint="eastAsia" w:ascii="仿宋_GB2312" w:hAnsi="仿宋" w:eastAsia="仿宋_GB2312" w:cs="微软雅黑"/>
          <w:szCs w:val="32"/>
          <w:lang w:eastAsia="zh-CN"/>
        </w:rPr>
        <w:t>；</w:t>
      </w:r>
      <w:r>
        <w:rPr>
          <w:rFonts w:hint="eastAsia" w:ascii="仿宋_GB2312" w:hAnsi="仿宋" w:eastAsia="仿宋_GB2312" w:cs="微软雅黑"/>
          <w:szCs w:val="32"/>
        </w:rPr>
        <w:t>以提升行业管理人员政治素养、领导能力、管理能力、创新能力和服务能力为着力点，举办</w:t>
      </w:r>
      <w:r>
        <w:rPr>
          <w:rFonts w:hint="eastAsia" w:ascii="仿宋_GB2312" w:hAnsi="仿宋" w:eastAsia="仿宋_GB2312" w:cs="微软雅黑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Cs w:val="32"/>
        </w:rPr>
        <w:t>期资产评估行业管理人员培训班。</w:t>
      </w:r>
    </w:p>
    <w:p w14:paraId="353CF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Cs w:val="32"/>
        </w:rPr>
      </w:pPr>
    </w:p>
    <w:p w14:paraId="7E8B8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szCs w:val="32"/>
        </w:rPr>
      </w:pPr>
      <w:r>
        <w:rPr>
          <w:rFonts w:hint="eastAsia" w:ascii="仿宋_GB2312" w:hAnsi="仿宋" w:eastAsia="仿宋_GB2312"/>
          <w:color w:val="000000"/>
          <w:szCs w:val="32"/>
        </w:rPr>
        <w:t>附：</w:t>
      </w:r>
      <w:r>
        <w:rPr>
          <w:rFonts w:hint="eastAsia" w:ascii="仿宋_GB2312" w:hAnsi="仿宋" w:eastAsia="仿宋_GB2312"/>
          <w:szCs w:val="32"/>
        </w:rPr>
        <w:t>中国资产评估协会202</w:t>
      </w:r>
      <w:r>
        <w:rPr>
          <w:rFonts w:hint="eastAsia" w:ascii="仿宋_GB2312" w:hAnsi="仿宋" w:eastAsia="仿宋_GB231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Cs w:val="32"/>
        </w:rPr>
        <w:t>年培训计划表</w:t>
      </w:r>
    </w:p>
    <w:p w14:paraId="7CD72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5" w:left="1588" w:header="0" w:footer="1446" w:gutter="0"/>
          <w:cols w:space="425" w:num="1"/>
          <w:docGrid w:type="lines" w:linePitch="435" w:charSpace="0"/>
        </w:sectPr>
      </w:pPr>
    </w:p>
    <w:p w14:paraId="2BC9FEFD">
      <w:pPr>
        <w:spacing w:line="500" w:lineRule="exact"/>
        <w:ind w:firstLine="320" w:firstLineChars="100"/>
        <w:jc w:val="left"/>
        <w:rPr>
          <w:rFonts w:hint="eastAsia" w:ascii="黑体" w:hAnsi="黑体" w:eastAsia="黑体"/>
          <w:szCs w:val="32"/>
          <w:lang w:val="en-US" w:eastAsia="zh-CN"/>
        </w:rPr>
      </w:pPr>
      <w:r>
        <w:rPr>
          <w:rFonts w:hint="eastAsia" w:ascii="黑体" w:hAnsi="黑体" w:eastAsia="黑体"/>
          <w:szCs w:val="32"/>
        </w:rPr>
        <w:t>附</w:t>
      </w:r>
    </w:p>
    <w:p w14:paraId="7F480939">
      <w:pPr>
        <w:spacing w:line="500" w:lineRule="exact"/>
        <w:jc w:val="left"/>
        <w:rPr>
          <w:rFonts w:hint="eastAsia" w:ascii="黑体" w:hAnsi="黑体" w:eastAsia="黑体"/>
          <w:szCs w:val="32"/>
        </w:rPr>
      </w:pPr>
    </w:p>
    <w:p w14:paraId="0996BD55">
      <w:pPr>
        <w:spacing w:line="50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中国资产评估协会202</w:t>
      </w: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华文中宋" w:eastAsia="方正小标宋简体"/>
          <w:sz w:val="44"/>
          <w:szCs w:val="44"/>
        </w:rPr>
        <w:t>年培训计划表</w:t>
      </w:r>
    </w:p>
    <w:p w14:paraId="76EA0F76">
      <w:pPr>
        <w:spacing w:line="560" w:lineRule="exact"/>
        <w:jc w:val="center"/>
        <w:rPr>
          <w:rFonts w:hint="eastAsia" w:ascii="仿宋" w:hAnsi="仿宋"/>
          <w:b/>
          <w:szCs w:val="32"/>
        </w:rPr>
      </w:pPr>
    </w:p>
    <w:p w14:paraId="0CE7D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/>
        <w:ind w:firstLine="640" w:firstLineChars="200"/>
        <w:jc w:val="left"/>
        <w:textAlignment w:val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一、行业党建培训班</w:t>
      </w:r>
    </w:p>
    <w:tbl>
      <w:tblPr>
        <w:tblStyle w:val="8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945"/>
        <w:gridCol w:w="4836"/>
        <w:gridCol w:w="1931"/>
        <w:gridCol w:w="1285"/>
        <w:gridCol w:w="753"/>
        <w:gridCol w:w="974"/>
        <w:gridCol w:w="1550"/>
      </w:tblGrid>
      <w:tr w14:paraId="5EA0D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54" w:type="pct"/>
            <w:shd w:val="clear" w:color="auto" w:fill="auto"/>
            <w:vAlign w:val="center"/>
          </w:tcPr>
          <w:p w14:paraId="74BE1B4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5D5B6A12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培训班名称</w:t>
            </w:r>
          </w:p>
        </w:tc>
        <w:tc>
          <w:tcPr>
            <w:tcW w:w="1728" w:type="pct"/>
            <w:shd w:val="clear" w:color="auto" w:fill="auto"/>
            <w:vAlign w:val="center"/>
          </w:tcPr>
          <w:p w14:paraId="1FE80296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培训内容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2F0C858E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培训对象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025E16A1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地点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6FD9863F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天数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26576EF1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培训</w:t>
            </w:r>
          </w:p>
          <w:p w14:paraId="2582B5C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4CA8AD1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预计</w:t>
            </w:r>
          </w:p>
          <w:p w14:paraId="1D8B693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培训时间</w:t>
            </w:r>
          </w:p>
        </w:tc>
      </w:tr>
      <w:tr w14:paraId="1D469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254" w:type="pct"/>
            <w:shd w:val="clear" w:color="auto" w:fill="auto"/>
            <w:vAlign w:val="center"/>
          </w:tcPr>
          <w:p w14:paraId="705B18D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</w:rPr>
              <w:t>1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103486E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</w:rPr>
              <w:t>资产评估行业党建工作深化拓展研讨班</w:t>
            </w:r>
          </w:p>
        </w:tc>
        <w:tc>
          <w:tcPr>
            <w:tcW w:w="1728" w:type="pct"/>
            <w:shd w:val="clear" w:color="auto" w:fill="auto"/>
            <w:vAlign w:val="center"/>
          </w:tcPr>
          <w:p w14:paraId="7CA52627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</w:rPr>
              <w:t>1.学习贯彻习近平总书记关于党的建设的重要思想主要内容</w:t>
            </w:r>
            <w:r>
              <w:rPr>
                <w:rFonts w:hint="eastAsia" w:ascii="宋体" w:hAnsi="宋体" w:eastAsia="宋体" w:cs="宋体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1"/>
              </w:rPr>
              <w:t>中央有关部门对党的建设工作的有关部署</w:t>
            </w:r>
          </w:p>
          <w:p w14:paraId="0EF4273E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</w:rPr>
              <w:t>2.树立和践行正确政绩观学习教育</w:t>
            </w:r>
          </w:p>
          <w:p w14:paraId="50E68405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</w:rPr>
              <w:t>3.2026年资产评估行业党建工作重点任务</w:t>
            </w:r>
            <w:bookmarkStart w:id="0" w:name="OLE_LINK5"/>
          </w:p>
          <w:p w14:paraId="0BEA8F87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</w:rPr>
              <w:t>4.行业“十五五”时期发展规划</w:t>
            </w:r>
          </w:p>
          <w:bookmarkEnd w:id="0"/>
          <w:p w14:paraId="700876C1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</w:rPr>
              <w:t>5.交流行业党建工作经验做法和下一步工作打算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1340396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</w:rPr>
              <w:t>省级行业党组织党务工作者、大型机构负责党建工作的同志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6B54FC32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</w:rPr>
              <w:t>北京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4B0D465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60C6906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  <w:lang w:val="en-US" w:eastAsia="zh-CN"/>
              </w:rPr>
              <w:t>面授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018481A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</w:rPr>
              <w:t>5月</w:t>
            </w:r>
          </w:p>
        </w:tc>
      </w:tr>
      <w:tr w14:paraId="5DEBF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254" w:type="pct"/>
            <w:shd w:val="clear" w:color="auto" w:fill="auto"/>
            <w:vAlign w:val="center"/>
          </w:tcPr>
          <w:p w14:paraId="4ECE99D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</w:rPr>
              <w:t>2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45FB2F8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</w:rPr>
              <w:t>资产评估行业机构负责人及新任职党组织书记培训班</w:t>
            </w:r>
          </w:p>
        </w:tc>
        <w:tc>
          <w:tcPr>
            <w:tcW w:w="1728" w:type="pct"/>
            <w:shd w:val="clear" w:color="auto" w:fill="auto"/>
            <w:vAlign w:val="center"/>
          </w:tcPr>
          <w:p w14:paraId="0F17989B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</w:rPr>
              <w:t>1.学习贯彻习近平总书记关于党的建设的重要思想主要内容</w:t>
            </w:r>
            <w:r>
              <w:rPr>
                <w:rFonts w:hint="eastAsia" w:ascii="宋体" w:hAnsi="宋体" w:eastAsia="宋体" w:cs="宋体"/>
                <w:sz w:val="20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1"/>
              </w:rPr>
              <w:t>中央有关部门对党的建设工作的有关部署</w:t>
            </w:r>
          </w:p>
          <w:p w14:paraId="1F69A32F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</w:rPr>
              <w:t>2.学习党内有关法规、基础党务知识课程等</w:t>
            </w:r>
          </w:p>
          <w:p w14:paraId="731890B1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</w:rPr>
              <w:t>3.围绕抓好党建工作等主题进行培训</w:t>
            </w:r>
          </w:p>
          <w:p w14:paraId="68276A40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</w:rPr>
              <w:t>4.交流行业党建工作经验做法和下一步工作打算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1571466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</w:rPr>
              <w:t>机构负责人代表</w:t>
            </w:r>
            <w:r>
              <w:rPr>
                <w:rFonts w:hint="eastAsia" w:ascii="宋体" w:hAnsi="宋体" w:eastAsia="宋体" w:cs="宋体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1"/>
              </w:rPr>
              <w:t>新任职党组织书记代表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2CB7A1E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  <w:lang w:val="en-US" w:eastAsia="zh-CN"/>
              </w:rPr>
              <w:t>厦门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05D897A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A465B7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  <w:lang w:val="en-US" w:eastAsia="zh-CN"/>
              </w:rPr>
              <w:t>面授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1230483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</w:rPr>
              <w:t>7月</w:t>
            </w:r>
          </w:p>
        </w:tc>
      </w:tr>
      <w:tr w14:paraId="7FCAE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4" w:type="pct"/>
            <w:shd w:val="clear" w:color="auto" w:fill="auto"/>
            <w:vAlign w:val="center"/>
          </w:tcPr>
          <w:p w14:paraId="789E00DD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491375AD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培训班名称</w:t>
            </w:r>
          </w:p>
        </w:tc>
        <w:tc>
          <w:tcPr>
            <w:tcW w:w="1728" w:type="pct"/>
            <w:shd w:val="clear" w:color="auto" w:fill="auto"/>
            <w:vAlign w:val="center"/>
          </w:tcPr>
          <w:p w14:paraId="6E041DC1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培训内容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6DF8628B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培训对象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6ED5E55D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地点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66C14CC7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天数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4CB4BF1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培训</w:t>
            </w:r>
          </w:p>
          <w:p w14:paraId="5DCF0E3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2146307F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预计</w:t>
            </w:r>
          </w:p>
          <w:p w14:paraId="2EB94B61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培训时间</w:t>
            </w:r>
          </w:p>
        </w:tc>
      </w:tr>
      <w:tr w14:paraId="15899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  <w:jc w:val="center"/>
        </w:trPr>
        <w:tc>
          <w:tcPr>
            <w:tcW w:w="254" w:type="pct"/>
            <w:shd w:val="clear" w:color="auto" w:fill="auto"/>
            <w:vAlign w:val="center"/>
          </w:tcPr>
          <w:p w14:paraId="69137D1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</w:rPr>
              <w:t>3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770DE37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</w:rPr>
              <w:t>资产评估行业妇女工作者培训班</w:t>
            </w:r>
          </w:p>
        </w:tc>
        <w:tc>
          <w:tcPr>
            <w:tcW w:w="1728" w:type="pct"/>
            <w:shd w:val="clear" w:color="auto" w:fill="auto"/>
            <w:vAlign w:val="center"/>
          </w:tcPr>
          <w:p w14:paraId="6F18F7CD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</w:rPr>
              <w:t>1</w:t>
            </w:r>
            <w:bookmarkStart w:id="1" w:name="OLE_LINK4"/>
            <w:bookmarkStart w:id="2" w:name="OLE_LINK3"/>
            <w:r>
              <w:rPr>
                <w:rFonts w:hint="eastAsia" w:ascii="宋体" w:hAnsi="宋体" w:eastAsia="宋体" w:cs="宋体"/>
                <w:sz w:val="20"/>
                <w:szCs w:val="21"/>
              </w:rPr>
              <w:t>.学习贯彻习近平总书记在</w:t>
            </w:r>
            <w:bookmarkEnd w:id="1"/>
            <w:bookmarkEnd w:id="2"/>
            <w:r>
              <w:rPr>
                <w:rFonts w:hint="eastAsia" w:ascii="宋体" w:hAnsi="宋体" w:eastAsia="宋体" w:cs="宋体"/>
                <w:sz w:val="20"/>
                <w:szCs w:val="21"/>
              </w:rPr>
              <w:t>全球妇女峰会开幕式上的主旨讲话精神、关于妇女儿童和妇联工作、关于注重家庭家教家风建设的重要论述</w:t>
            </w:r>
          </w:p>
          <w:p w14:paraId="473F7A4E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</w:rPr>
              <w:t>2.</w:t>
            </w:r>
            <w:bookmarkStart w:id="3" w:name="OLE_LINK9"/>
            <w:r>
              <w:rPr>
                <w:rFonts w:hint="eastAsia" w:ascii="宋体" w:hAnsi="宋体" w:eastAsia="宋体" w:cs="宋体"/>
                <w:sz w:val="20"/>
                <w:szCs w:val="21"/>
              </w:rPr>
              <w:t>学习全国妇联章程、有关条例规定以及全国行业妇联工作规则等</w:t>
            </w:r>
            <w:bookmarkEnd w:id="3"/>
          </w:p>
          <w:p w14:paraId="3E21BFAC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</w:rPr>
              <w:t>3.围绕做好新时代妇女工作等主题进行培训</w:t>
            </w:r>
          </w:p>
          <w:p w14:paraId="40316D9F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</w:rPr>
              <w:t>4.交流各地方行业妇女工作经验做法和下一步工作打算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1B978D8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</w:rPr>
              <w:t>全国行业妇联执委</w:t>
            </w:r>
            <w:r>
              <w:rPr>
                <w:rFonts w:hint="eastAsia" w:ascii="宋体" w:hAnsi="宋体" w:eastAsia="宋体" w:cs="宋体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1"/>
              </w:rPr>
              <w:t>省级行业妇联主席及其工作人员</w:t>
            </w:r>
            <w:r>
              <w:rPr>
                <w:rFonts w:hint="eastAsia" w:ascii="宋体" w:hAnsi="宋体" w:eastAsia="宋体" w:cs="宋体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1"/>
              </w:rPr>
              <w:t>省级行业党委中负责妇女工作的同志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28F573E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</w:rPr>
              <w:t>山东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19A6F6B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0D08DA1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  <w:lang w:val="en-US" w:eastAsia="zh-CN"/>
              </w:rPr>
              <w:t>面授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4E9D495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</w:rPr>
              <w:t>8月</w:t>
            </w:r>
          </w:p>
        </w:tc>
      </w:tr>
      <w:tr w14:paraId="264E8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254" w:type="pct"/>
            <w:shd w:val="clear" w:color="auto" w:fill="auto"/>
            <w:vAlign w:val="center"/>
          </w:tcPr>
          <w:p w14:paraId="4324BEF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</w:rPr>
              <w:t>4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0D7AFCD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</w:rPr>
              <w:t>资产评估行业统战工作培训班暨代表人士理论研究班</w:t>
            </w:r>
          </w:p>
        </w:tc>
        <w:tc>
          <w:tcPr>
            <w:tcW w:w="1728" w:type="pct"/>
            <w:shd w:val="clear" w:color="auto" w:fill="auto"/>
            <w:vAlign w:val="center"/>
          </w:tcPr>
          <w:p w14:paraId="6478E772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</w:rPr>
              <w:t>1.习近平总书记关于加强和改进统一战线工作的重要思想</w:t>
            </w:r>
          </w:p>
          <w:p w14:paraId="48E790D1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</w:rPr>
              <w:t>2.行业“十五五”时期发展规划</w:t>
            </w:r>
          </w:p>
          <w:p w14:paraId="4F7DC69D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</w:rPr>
              <w:t>3.围绕代表人士履职尽责等主题进行培训</w:t>
            </w:r>
          </w:p>
          <w:p w14:paraId="692207B6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</w:rPr>
              <w:t>4.交流提案建议工作和服务经济社会发展经验做法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4B164FC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</w:rPr>
              <w:t>资产评估行业人大代表、政协委员</w:t>
            </w:r>
            <w:r>
              <w:rPr>
                <w:rFonts w:hint="eastAsia" w:ascii="宋体" w:hAnsi="宋体" w:eastAsia="宋体" w:cs="宋体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1"/>
              </w:rPr>
              <w:t>民主党派和无党派人士代表</w:t>
            </w:r>
            <w:r>
              <w:rPr>
                <w:rFonts w:hint="eastAsia" w:ascii="宋体" w:hAnsi="宋体" w:eastAsia="宋体" w:cs="宋体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1"/>
              </w:rPr>
              <w:t>行业代表人士后备人才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22478B2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</w:rPr>
              <w:t>江苏</w:t>
            </w:r>
          </w:p>
        </w:tc>
        <w:tc>
          <w:tcPr>
            <w:tcW w:w="269" w:type="pct"/>
            <w:shd w:val="clear" w:color="auto" w:fill="auto"/>
            <w:vAlign w:val="center"/>
          </w:tcPr>
          <w:p w14:paraId="1C4092F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043A304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  <w:lang w:val="en-US" w:eastAsia="zh-CN"/>
              </w:rPr>
              <w:t>面授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2A80625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</w:rPr>
              <w:t>10月</w:t>
            </w:r>
          </w:p>
        </w:tc>
      </w:tr>
    </w:tbl>
    <w:p w14:paraId="5E46D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 w:after="219" w:afterLines="50"/>
        <w:ind w:firstLine="640" w:firstLineChars="200"/>
        <w:jc w:val="left"/>
        <w:textAlignment w:val="auto"/>
        <w:rPr>
          <w:rFonts w:hint="eastAsia" w:ascii="黑体" w:hAnsi="黑体" w:eastAsia="黑体"/>
        </w:rPr>
      </w:pPr>
      <w:r>
        <w:rPr>
          <w:rFonts w:hint="eastAsia" w:ascii="黑体" w:hAnsi="黑体" w:eastAsia="黑体"/>
          <w:lang w:val="en-US" w:eastAsia="zh-CN"/>
        </w:rPr>
        <w:t>二、</w:t>
      </w:r>
      <w:r>
        <w:rPr>
          <w:rFonts w:hint="eastAsia" w:ascii="黑体" w:hAnsi="黑体" w:eastAsia="黑体"/>
        </w:rPr>
        <w:t>业务培训班</w:t>
      </w:r>
    </w:p>
    <w:tbl>
      <w:tblPr>
        <w:tblStyle w:val="8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928"/>
        <w:gridCol w:w="4942"/>
        <w:gridCol w:w="1808"/>
        <w:gridCol w:w="1318"/>
        <w:gridCol w:w="747"/>
        <w:gridCol w:w="1025"/>
        <w:gridCol w:w="1509"/>
      </w:tblGrid>
      <w:tr w14:paraId="01716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53" w:type="pct"/>
            <w:shd w:val="clear" w:color="auto" w:fill="auto"/>
            <w:vAlign w:val="center"/>
          </w:tcPr>
          <w:p w14:paraId="2715237E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6E9825F3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培训班名称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02E88AD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培训内容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36C7B6E3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培训对象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58DAF13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地点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21092ED5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天数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A4A3BD2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培训</w:t>
            </w:r>
          </w:p>
          <w:p w14:paraId="3CC62C8E">
            <w:pPr>
              <w:spacing w:line="320" w:lineRule="exact"/>
              <w:jc w:val="center"/>
              <w:rPr>
                <w:rFonts w:hint="eastAsia" w:ascii="宋体" w:hAnsi="宋体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CF87041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预计</w:t>
            </w:r>
          </w:p>
          <w:p w14:paraId="6E38F739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培训时间</w:t>
            </w:r>
          </w:p>
        </w:tc>
      </w:tr>
      <w:tr w14:paraId="62137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253" w:type="pct"/>
            <w:shd w:val="clear" w:color="auto" w:fill="auto"/>
            <w:vAlign w:val="center"/>
          </w:tcPr>
          <w:p w14:paraId="4470D761">
            <w:pPr>
              <w:spacing w:line="260" w:lineRule="exac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028C38F0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资产评估法规制度培训班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15266083"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1.资产评估法律法规及准则体系讲解</w:t>
            </w:r>
          </w:p>
          <w:p w14:paraId="388137EC"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2.《资产评估基本准则》解读</w:t>
            </w:r>
          </w:p>
          <w:p w14:paraId="2BE98801"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.《资产评估执业准则——资产评估程序》解读</w:t>
            </w:r>
          </w:p>
          <w:p w14:paraId="41F07782"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.《资产评估执业准则——资产评估</w:t>
            </w: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方法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》解读</w:t>
            </w:r>
          </w:p>
          <w:p w14:paraId="45A07574">
            <w:pPr>
              <w:adjustRightInd w:val="0"/>
              <w:snapToGrid w:val="0"/>
              <w:rPr>
                <w:rFonts w:hint="eastAsia"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.《资产评估执业准则——资产评估档案》解读</w:t>
            </w:r>
          </w:p>
          <w:p w14:paraId="31B9C060"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.国际评估准则讲解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683CF044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执业会员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267723C9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上海国家会计学院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52801F68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3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04456F5">
            <w:pPr>
              <w:spacing w:line="280" w:lineRule="exact"/>
              <w:jc w:val="center"/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网络直播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516FAC4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4月14</w:t>
            </w: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日至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16日</w:t>
            </w:r>
          </w:p>
        </w:tc>
      </w:tr>
      <w:tr w14:paraId="1DEC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53" w:type="pct"/>
            <w:shd w:val="clear" w:color="auto" w:fill="auto"/>
            <w:vAlign w:val="center"/>
          </w:tcPr>
          <w:p w14:paraId="04639998">
            <w:pPr>
              <w:spacing w:line="320" w:lineRule="exact"/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2F5E3B3C">
            <w:pPr>
              <w:spacing w:line="320" w:lineRule="exact"/>
              <w:jc w:val="center"/>
              <w:rPr>
                <w:rFonts w:hint="eastAsia"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培训班名称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13E07779">
            <w:pPr>
              <w:jc w:val="center"/>
              <w:rPr>
                <w:rFonts w:hint="eastAsia"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培训内容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2BD18E51">
            <w:pPr>
              <w:spacing w:line="320" w:lineRule="exact"/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培训对象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09E3E3BA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地点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711A53E0">
            <w:pPr>
              <w:spacing w:line="320" w:lineRule="exact"/>
              <w:jc w:val="center"/>
              <w:rPr>
                <w:rFonts w:hint="eastAsia"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天数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EA3F9D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培训</w:t>
            </w:r>
          </w:p>
          <w:p w14:paraId="52B8611E">
            <w:pPr>
              <w:spacing w:line="320" w:lineRule="exact"/>
              <w:jc w:val="center"/>
              <w:rPr>
                <w:rFonts w:hint="eastAsia"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0E0BC1CF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预计</w:t>
            </w:r>
          </w:p>
          <w:p w14:paraId="5DB753E5">
            <w:pPr>
              <w:spacing w:line="320" w:lineRule="exact"/>
              <w:jc w:val="center"/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培训时间</w:t>
            </w:r>
          </w:p>
        </w:tc>
      </w:tr>
      <w:tr w14:paraId="298FF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253" w:type="pct"/>
            <w:shd w:val="clear" w:color="auto" w:fill="auto"/>
            <w:vAlign w:val="center"/>
          </w:tcPr>
          <w:p w14:paraId="3246B800">
            <w:pPr>
              <w:spacing w:line="260" w:lineRule="exact"/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6397882B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西南地区（四川）业务骨干培训班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11AE77BA"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1.国有资产评估报告审核实务</w:t>
            </w:r>
          </w:p>
          <w:p w14:paraId="42C67732"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2.评估相关法律法规解读与评估风险控制</w:t>
            </w:r>
          </w:p>
          <w:p w14:paraId="3A87EA36"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3.企业价值评估</w:t>
            </w:r>
          </w:p>
          <w:p w14:paraId="6A47F4B7"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4.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资产评估行业自律监管形势与任务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2498B9BC">
            <w:pPr>
              <w:spacing w:line="26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省资产评估机构业务骨干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444D7CE0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成都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30368036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2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8AB29B1">
            <w:pPr>
              <w:spacing w:line="280" w:lineRule="exact"/>
              <w:jc w:val="center"/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面授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26C48CA6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月</w:t>
            </w: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12日至13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日</w:t>
            </w:r>
          </w:p>
        </w:tc>
      </w:tr>
      <w:tr w14:paraId="7E333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253" w:type="pct"/>
            <w:shd w:val="clear" w:color="auto" w:fill="auto"/>
            <w:vAlign w:val="center"/>
          </w:tcPr>
          <w:p w14:paraId="3D77C0F6">
            <w:pPr>
              <w:spacing w:line="260" w:lineRule="exact"/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1D1D0973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服务财政中心工作相关业务培训班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5B20F613">
            <w:pPr>
              <w:adjustRightInd w:val="0"/>
              <w:snapToGrid w:val="0"/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1.预算绩效评价</w:t>
            </w:r>
          </w:p>
          <w:p w14:paraId="68A1D5C7">
            <w:pPr>
              <w:adjustRightInd w:val="0"/>
              <w:snapToGrid w:val="0"/>
              <w:rPr>
                <w:rFonts w:hint="default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2.政府债务化解与风险防控</w:t>
            </w:r>
          </w:p>
          <w:p w14:paraId="032899D1">
            <w:pPr>
              <w:adjustRightInd w:val="0"/>
              <w:snapToGrid w:val="0"/>
              <w:rPr>
                <w:rFonts w:hint="default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3.国有“三资”管理改革</w:t>
            </w:r>
          </w:p>
          <w:p w14:paraId="4AE49361">
            <w:pPr>
              <w:adjustRightInd w:val="0"/>
              <w:snapToGrid w:val="0"/>
              <w:rPr>
                <w:rFonts w:hint="default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4.税收征管相关资产评估业务</w:t>
            </w:r>
          </w:p>
          <w:p w14:paraId="6B44EE10">
            <w:pPr>
              <w:adjustRightInd w:val="0"/>
              <w:snapToGrid w:val="0"/>
              <w:rPr>
                <w:rFonts w:hint="default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5.生态文明建设下的生态（价值）资产评估</w:t>
            </w:r>
          </w:p>
          <w:p w14:paraId="67F6D91B"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6.数据资产管理与资产评估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55EB9037">
            <w:pPr>
              <w:spacing w:line="260" w:lineRule="exac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执业会员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1C1C95B2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北京国家会计学院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062F068A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3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E09245B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网络直播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570C2BF9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5月26</w:t>
            </w: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日至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28日</w:t>
            </w:r>
          </w:p>
        </w:tc>
      </w:tr>
      <w:tr w14:paraId="668A0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253" w:type="pct"/>
            <w:shd w:val="clear" w:color="auto" w:fill="auto"/>
            <w:vAlign w:val="center"/>
          </w:tcPr>
          <w:p w14:paraId="562252C7">
            <w:pPr>
              <w:spacing w:line="260" w:lineRule="exact"/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487D302B">
            <w:pPr>
              <w:spacing w:line="280" w:lineRule="exact"/>
              <w:jc w:val="center"/>
              <w:rPr>
                <w:rFonts w:hint="default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以财务报告为目的评估培训班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54E10DE6">
            <w:pPr>
              <w:adjustRightInd w:val="0"/>
              <w:snapToGrid w:val="0"/>
              <w:rPr>
                <w:rFonts w:hint="eastAsia"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1.公允价值计量相关会计准则介绍</w:t>
            </w:r>
          </w:p>
          <w:p w14:paraId="62A7453E">
            <w:pPr>
              <w:adjustRightInd w:val="0"/>
              <w:snapToGrid w:val="0"/>
              <w:rPr>
                <w:rFonts w:hint="eastAsia"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2.资产减值测试评估实务及案例讲解</w:t>
            </w:r>
          </w:p>
          <w:p w14:paraId="0AA7459E">
            <w:pPr>
              <w:adjustRightInd w:val="0"/>
              <w:snapToGrid w:val="0"/>
              <w:rPr>
                <w:rFonts w:hint="eastAsia"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3.合并对价分摊评估实务及案例讲解</w:t>
            </w:r>
          </w:p>
          <w:p w14:paraId="18EA3761">
            <w:pPr>
              <w:adjustRightInd w:val="0"/>
              <w:snapToGrid w:val="0"/>
              <w:rPr>
                <w:rFonts w:hint="eastAsia"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4.商誉测试评估方法及案例分析</w:t>
            </w:r>
          </w:p>
          <w:p w14:paraId="581B52D8">
            <w:pPr>
              <w:adjustRightInd w:val="0"/>
              <w:snapToGrid w:val="0"/>
              <w:rPr>
                <w:rFonts w:hint="eastAsia"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5.金融工具的会计处理与资产评估</w:t>
            </w:r>
          </w:p>
          <w:p w14:paraId="2F4F30D7">
            <w:pPr>
              <w:adjustRightInd w:val="0"/>
              <w:snapToGrid w:val="0"/>
              <w:rPr>
                <w:rFonts w:hint="default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6.以财务报告为目的评估的重难点及关注事项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19A91BDA">
            <w:pPr>
              <w:spacing w:line="26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执业会员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3C070371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上海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国家会计学院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3480EE28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3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5B3F5ED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网络直播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930DA2B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6月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日至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日</w:t>
            </w:r>
          </w:p>
        </w:tc>
      </w:tr>
      <w:tr w14:paraId="5EEBB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253" w:type="pct"/>
            <w:shd w:val="clear" w:color="auto" w:fill="auto"/>
            <w:vAlign w:val="center"/>
          </w:tcPr>
          <w:p w14:paraId="5DA04FF1">
            <w:pPr>
              <w:spacing w:line="260" w:lineRule="exact"/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5FB9082E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企业破产重整与涉执财产评估培训班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31DF2525"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1.企业破产原因与重整价值</w:t>
            </w:r>
          </w:p>
          <w:p w14:paraId="1EBD62D8"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2.破产重整的模式与资产处置</w:t>
            </w:r>
          </w:p>
          <w:p w14:paraId="12DE585C"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3.破产重整资产评估典型案例分析与讨论</w:t>
            </w:r>
          </w:p>
          <w:p w14:paraId="4C0E9B87"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4.破产审计与评估师的配合</w:t>
            </w:r>
          </w:p>
          <w:p w14:paraId="0CF3EC2E"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5.人民法院委托评估及专业技术评审有关问题讲解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03125DD2">
            <w:pPr>
              <w:spacing w:line="26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资产评估师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0500EDAF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厦门国家会计学院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7EFDC2B3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3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7CAB4A5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面授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68B4436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6月23</w:t>
            </w: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日至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25日</w:t>
            </w:r>
          </w:p>
        </w:tc>
      </w:tr>
      <w:tr w14:paraId="6FD88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53" w:type="pct"/>
            <w:shd w:val="clear" w:color="auto" w:fill="auto"/>
            <w:vAlign w:val="center"/>
          </w:tcPr>
          <w:p w14:paraId="269EEC5A">
            <w:pPr>
              <w:spacing w:line="320" w:lineRule="exact"/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1E915D84">
            <w:pPr>
              <w:spacing w:line="320" w:lineRule="exact"/>
              <w:jc w:val="center"/>
              <w:rPr>
                <w:rFonts w:hint="eastAsia"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培训班名称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43EBDBE9">
            <w:pPr>
              <w:jc w:val="center"/>
              <w:rPr>
                <w:rFonts w:hint="eastAsia"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培训内容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751B31C3">
            <w:pPr>
              <w:spacing w:line="320" w:lineRule="exact"/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培训对象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051DF44D">
            <w:pPr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地点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3FFED6A1">
            <w:pPr>
              <w:spacing w:line="320" w:lineRule="exact"/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天数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A8317F0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培训</w:t>
            </w:r>
          </w:p>
          <w:p w14:paraId="64748417">
            <w:pPr>
              <w:spacing w:line="320" w:lineRule="exact"/>
              <w:jc w:val="center"/>
              <w:rPr>
                <w:rFonts w:hint="eastAsia"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25FBA996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预计</w:t>
            </w:r>
          </w:p>
          <w:p w14:paraId="5B0943E0">
            <w:pPr>
              <w:spacing w:line="320" w:lineRule="exact"/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培训时间</w:t>
            </w:r>
          </w:p>
        </w:tc>
      </w:tr>
      <w:tr w14:paraId="21F2B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253" w:type="pct"/>
            <w:shd w:val="clear" w:color="auto" w:fill="auto"/>
            <w:vAlign w:val="center"/>
          </w:tcPr>
          <w:p w14:paraId="3F1677BC">
            <w:pPr>
              <w:spacing w:line="260" w:lineRule="exact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2935512B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企业价值评估培训班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3AEB9EC6"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1.运用资产基础法评估企业价值的重点难点问题</w:t>
            </w:r>
          </w:p>
          <w:p w14:paraId="7CB96F4E"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2.运用收益法评估企业价值的重点难点问题</w:t>
            </w:r>
          </w:p>
          <w:p w14:paraId="7C2313E2"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3.运用市场法评估企业价值的重点难点问题</w:t>
            </w:r>
          </w:p>
          <w:p w14:paraId="5FDEFD0D"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4.</w:t>
            </w: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金融机构股权价值评估</w:t>
            </w:r>
          </w:p>
          <w:p w14:paraId="3EBC91B6"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5.上市公司并购重组企业价值评估实务</w:t>
            </w:r>
          </w:p>
          <w:p w14:paraId="2ABAE753"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6.环境</w:t>
            </w:r>
            <w:r>
              <w:rPr>
                <w:rFonts w:hint="eastAsia" w:ascii="宋体" w:hAnsi="宋体" w:eastAsia="宋体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社会责任和公司治理（ESG）对企业价值评估影响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46ED767B">
            <w:pPr>
              <w:spacing w:line="260" w:lineRule="exac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执业会员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5A2E5B27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北京国家会计学院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59D9D171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3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FB162F1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网络直播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5BCEC01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7月7</w:t>
            </w: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日至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9日</w:t>
            </w:r>
          </w:p>
        </w:tc>
      </w:tr>
      <w:tr w14:paraId="0170F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53" w:type="pct"/>
            <w:shd w:val="clear" w:color="auto" w:fill="auto"/>
            <w:vAlign w:val="center"/>
          </w:tcPr>
          <w:p w14:paraId="337F6B50">
            <w:pPr>
              <w:spacing w:line="260" w:lineRule="exact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1F037E64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数据资产评估培训班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1365910A"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1.《数据资产评估指导意见》解读</w:t>
            </w:r>
          </w:p>
          <w:p w14:paraId="3C49E33E"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2.数据产权归属与保护</w:t>
            </w:r>
          </w:p>
          <w:p w14:paraId="3887DBBE"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3.大数据与大模型</w:t>
            </w:r>
          </w:p>
          <w:p w14:paraId="78B14F5E"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4.数据资产的价值创造与价值评估</w:t>
            </w:r>
          </w:p>
          <w:p w14:paraId="1A1B22FA"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5.数据要素作用与数据资产评估</w:t>
            </w:r>
          </w:p>
          <w:p w14:paraId="6F5DFB2F"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6.数据资产税收征管核心问题与前瞻思考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5A8002D1">
            <w:pPr>
              <w:spacing w:line="26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资产评估师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09801232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厦门国家会计学院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0204B6BA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3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CBDD927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面授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28F8C4DD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7月14</w:t>
            </w: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日至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16日</w:t>
            </w:r>
          </w:p>
        </w:tc>
      </w:tr>
      <w:tr w14:paraId="32173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253" w:type="pct"/>
            <w:shd w:val="clear" w:color="auto" w:fill="auto"/>
            <w:vAlign w:val="center"/>
          </w:tcPr>
          <w:p w14:paraId="7B0D2F9D">
            <w:pPr>
              <w:spacing w:line="260" w:lineRule="exact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5A85F359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资产评估准则培训班（实体性执业准则）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63C8ABB1"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1.《资产评估执业准则——企业价值》解读</w:t>
            </w:r>
          </w:p>
          <w:p w14:paraId="58CF1EED"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2.《资产评估执业准则——无形资产》解读</w:t>
            </w:r>
          </w:p>
          <w:p w14:paraId="527EED22"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.《资产评估执业准则——机器设备》解读</w:t>
            </w:r>
          </w:p>
          <w:p w14:paraId="57C9774A"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.《资产评估执业准则——森林资源资产》解读</w:t>
            </w:r>
          </w:p>
          <w:p w14:paraId="153B73FE">
            <w:pPr>
              <w:adjustRightInd w:val="0"/>
              <w:snapToGrid w:val="0"/>
              <w:rPr>
                <w:rFonts w:hint="eastAsia"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.《资产评估执业准则——知识产权》解读</w:t>
            </w:r>
          </w:p>
          <w:p w14:paraId="7746A58B"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《关键核心技术资产评估指导意见》解读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4A269CA9">
            <w:pPr>
              <w:spacing w:line="26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执业会员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33E70114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北京国家会计学院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2BF7A16A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3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D0240A8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网络直播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6B1D35F8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8月4</w:t>
            </w: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日至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6日</w:t>
            </w:r>
          </w:p>
        </w:tc>
      </w:tr>
      <w:tr w14:paraId="684F2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253" w:type="pct"/>
            <w:shd w:val="clear" w:color="auto" w:fill="auto"/>
            <w:vAlign w:val="center"/>
          </w:tcPr>
          <w:p w14:paraId="6112A503">
            <w:pPr>
              <w:spacing w:line="260" w:lineRule="exact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6B9081F9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西北地区（陕西）业务骨干培训班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3AC9412B"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1.国有资产评估报告审核实务</w:t>
            </w:r>
          </w:p>
          <w:p w14:paraId="729606B8"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2.评估相关法律法规解读与评估风险控制</w:t>
            </w:r>
          </w:p>
          <w:p w14:paraId="53CF0E0D"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3.企业价值评估</w:t>
            </w:r>
          </w:p>
          <w:p w14:paraId="0A16B213"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4.资产评估行业自律监管形势与任务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0A35724C">
            <w:pPr>
              <w:spacing w:line="26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省资产评估机构业务骨干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6EE7ECDB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西安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60324CFC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2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B1300D3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面授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7DE908E2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8月11</w:t>
            </w: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日至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12日</w:t>
            </w:r>
          </w:p>
        </w:tc>
      </w:tr>
      <w:tr w14:paraId="3975B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53" w:type="pct"/>
            <w:shd w:val="clear" w:color="auto" w:fill="auto"/>
            <w:vAlign w:val="center"/>
          </w:tcPr>
          <w:p w14:paraId="06AC9CCF">
            <w:pPr>
              <w:spacing w:line="320" w:lineRule="exact"/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40017D99">
            <w:pPr>
              <w:spacing w:line="320" w:lineRule="exact"/>
              <w:jc w:val="center"/>
              <w:rPr>
                <w:rFonts w:hint="eastAsia"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培训班名称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4199AE67">
            <w:pPr>
              <w:jc w:val="center"/>
              <w:rPr>
                <w:rFonts w:hint="eastAsia"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培训内容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452BB7DE">
            <w:pPr>
              <w:spacing w:line="320" w:lineRule="exact"/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培训对象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7C964FF1">
            <w:pPr>
              <w:jc w:val="center"/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地点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13C65B00">
            <w:pPr>
              <w:spacing w:line="320" w:lineRule="exact"/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天数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1A9C8920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培训</w:t>
            </w:r>
          </w:p>
          <w:p w14:paraId="7D59868D">
            <w:pPr>
              <w:spacing w:line="320" w:lineRule="exact"/>
              <w:jc w:val="center"/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199995D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预计</w:t>
            </w:r>
          </w:p>
          <w:p w14:paraId="5B6C62EE">
            <w:pPr>
              <w:spacing w:line="320" w:lineRule="exact"/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培训时间</w:t>
            </w:r>
          </w:p>
        </w:tc>
      </w:tr>
      <w:tr w14:paraId="79AEC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253" w:type="pct"/>
            <w:shd w:val="clear" w:color="auto" w:fill="auto"/>
            <w:vAlign w:val="center"/>
          </w:tcPr>
          <w:p w14:paraId="16FAE180">
            <w:pPr>
              <w:spacing w:line="260" w:lineRule="exact"/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780DE41B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并购重组评估培训班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0D2F2103"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1.并购重组的方案设计</w:t>
            </w:r>
          </w:p>
          <w:p w14:paraId="1E8301BF"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 xml:space="preserve">2.并购重组的相关法律政策解读 </w:t>
            </w:r>
          </w:p>
          <w:p w14:paraId="5E981390"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3.并购重组的会计问题与审计实务</w:t>
            </w:r>
          </w:p>
          <w:p w14:paraId="564F2900"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4.并购重组过程中的税务问题</w:t>
            </w:r>
          </w:p>
          <w:p w14:paraId="5DF6F442"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5.并购重组的评估实务及案例讲解</w:t>
            </w:r>
          </w:p>
          <w:p w14:paraId="4D249C02"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6.</w:t>
            </w: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并购重组投资价值评估讲解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6B6BFDB3">
            <w:pPr>
              <w:spacing w:line="26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执业会员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403C54D8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北京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国家会计学院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36F83D13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3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3103499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网络直播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6AFD33D1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9月1</w:t>
            </w: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日至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3日</w:t>
            </w:r>
          </w:p>
        </w:tc>
      </w:tr>
      <w:tr w14:paraId="28A95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253" w:type="pct"/>
            <w:shd w:val="clear" w:color="auto" w:fill="auto"/>
            <w:vAlign w:val="center"/>
          </w:tcPr>
          <w:p w14:paraId="246A8C75">
            <w:pPr>
              <w:spacing w:line="260" w:lineRule="exact"/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7D0A6576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金融工具与</w:t>
            </w:r>
            <w:r>
              <w:rPr>
                <w:rFonts w:ascii="宋体" w:hAnsi="宋体" w:eastAsia="宋体"/>
                <w:sz w:val="20"/>
                <w:szCs w:val="21"/>
              </w:rPr>
              <w:t>资产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评估培训班</w:t>
            </w:r>
          </w:p>
        </w:tc>
        <w:tc>
          <w:tcPr>
            <w:tcW w:w="1766" w:type="pct"/>
            <w:shd w:val="clear" w:color="auto" w:fill="auto"/>
            <w:vAlign w:val="center"/>
          </w:tcPr>
          <w:p w14:paraId="38B77CE6"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1.金融工具评估方法与案例分析</w:t>
            </w:r>
          </w:p>
          <w:p w14:paraId="2F01D67F"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2.优先股及相关衍生工具的评估方法和案例</w:t>
            </w:r>
          </w:p>
          <w:p w14:paraId="1EBB3571"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3.期权定价模型在评估实务中的运用</w:t>
            </w:r>
          </w:p>
          <w:p w14:paraId="5ECBBB58"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4.或有对价的价值评估</w:t>
            </w:r>
          </w:p>
          <w:p w14:paraId="62860D81"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5.股权投资基金发展现状与政策解读</w:t>
            </w:r>
          </w:p>
          <w:p w14:paraId="46A28483"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6.股权投资基金评估实务与案例分析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7412C560">
            <w:pPr>
              <w:spacing w:line="26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资产评估师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64B8703F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上海国家会计学院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22470260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3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B47AE50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面授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65E6AA2C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9月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日至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日</w:t>
            </w:r>
          </w:p>
        </w:tc>
      </w:tr>
      <w:tr w14:paraId="098B1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  <w:jc w:val="center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1B6B7">
            <w:pPr>
              <w:spacing w:line="260" w:lineRule="exact"/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AF51F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资产评估师（珠宝）继续教育培训班</w:t>
            </w:r>
          </w:p>
        </w:tc>
        <w:tc>
          <w:tcPr>
            <w:tcW w:w="17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A4C35"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1</w:t>
            </w:r>
            <w:r>
              <w:rPr>
                <w:rFonts w:ascii="宋体" w:hAnsi="宋体" w:eastAsia="宋体"/>
                <w:sz w:val="20"/>
                <w:szCs w:val="21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珠宝评估法规准则解读</w:t>
            </w:r>
          </w:p>
          <w:p w14:paraId="37A1E2DB"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2</w:t>
            </w:r>
            <w:r>
              <w:rPr>
                <w:rFonts w:ascii="宋体" w:hAnsi="宋体" w:eastAsia="宋体"/>
                <w:sz w:val="20"/>
                <w:szCs w:val="21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珠宝首饰国家标准解读</w:t>
            </w:r>
          </w:p>
          <w:p w14:paraId="08449205"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3.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珠宝评估案例分析</w:t>
            </w:r>
          </w:p>
          <w:p w14:paraId="074BCA46"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4.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珠宝市场学习</w:t>
            </w:r>
          </w:p>
          <w:p w14:paraId="5A5DA3E3">
            <w:pPr>
              <w:adjustRightInd w:val="0"/>
              <w:snapToGrid w:val="0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5.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珠宝评估业务交流</w:t>
            </w: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AF54B">
            <w:pPr>
              <w:spacing w:line="26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资产评估师（珠宝）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CE3CE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广东</w:t>
            </w:r>
          </w:p>
        </w:tc>
        <w:tc>
          <w:tcPr>
            <w:tcW w:w="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1D338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3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D8B7E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面授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A5E6C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11月15</w:t>
            </w: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日至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17日</w:t>
            </w:r>
          </w:p>
        </w:tc>
      </w:tr>
    </w:tbl>
    <w:p w14:paraId="61E93D1F">
      <w:pPr>
        <w:numPr>
          <w:ilvl w:val="0"/>
          <w:numId w:val="0"/>
        </w:numPr>
        <w:jc w:val="left"/>
        <w:rPr>
          <w:rFonts w:hint="eastAsia" w:ascii="黑体" w:hAnsi="黑体" w:eastAsia="黑体"/>
        </w:rPr>
      </w:pPr>
    </w:p>
    <w:p w14:paraId="7540F076">
      <w:pPr>
        <w:numPr>
          <w:ilvl w:val="0"/>
          <w:numId w:val="0"/>
        </w:numPr>
        <w:jc w:val="left"/>
        <w:rPr>
          <w:rFonts w:hint="eastAsia" w:ascii="黑体" w:hAnsi="黑体" w:eastAsia="黑体" w:cstheme="minorBidi"/>
          <w:kern w:val="2"/>
          <w:sz w:val="32"/>
          <w:szCs w:val="30"/>
          <w:lang w:val="en-US" w:eastAsia="zh-CN" w:bidi="ar-SA"/>
        </w:rPr>
      </w:pPr>
    </w:p>
    <w:p w14:paraId="0FA41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/>
        <w:ind w:firstLine="640" w:firstLineChars="200"/>
        <w:jc w:val="left"/>
        <w:textAlignment w:val="auto"/>
        <w:rPr>
          <w:rFonts w:hint="eastAsia" w:ascii="黑体" w:hAnsi="黑体" w:eastAsia="黑体"/>
          <w:lang w:val="en-US" w:eastAsia="zh-CN"/>
        </w:rPr>
      </w:pPr>
      <w:r>
        <w:rPr>
          <w:rFonts w:hint="eastAsia" w:ascii="黑体" w:hAnsi="黑体" w:eastAsia="黑体"/>
          <w:lang w:val="en-US" w:eastAsia="zh-CN"/>
        </w:rPr>
        <w:t>三、人才培训班</w:t>
      </w:r>
    </w:p>
    <w:tbl>
      <w:tblPr>
        <w:tblStyle w:val="9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928"/>
        <w:gridCol w:w="5034"/>
        <w:gridCol w:w="1768"/>
        <w:gridCol w:w="1287"/>
        <w:gridCol w:w="806"/>
        <w:gridCol w:w="985"/>
        <w:gridCol w:w="1477"/>
      </w:tblGrid>
      <w:tr w14:paraId="29BFD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0" w:type="pct"/>
            <w:vAlign w:val="center"/>
          </w:tcPr>
          <w:p w14:paraId="5D934A0F"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689" w:type="pct"/>
            <w:vAlign w:val="center"/>
          </w:tcPr>
          <w:p w14:paraId="63783C72"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培训班名称</w:t>
            </w:r>
          </w:p>
        </w:tc>
        <w:tc>
          <w:tcPr>
            <w:tcW w:w="1799" w:type="pct"/>
            <w:vAlign w:val="center"/>
          </w:tcPr>
          <w:p w14:paraId="53F5F5E1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培训内容</w:t>
            </w:r>
          </w:p>
        </w:tc>
        <w:tc>
          <w:tcPr>
            <w:tcW w:w="632" w:type="pct"/>
            <w:vAlign w:val="center"/>
          </w:tcPr>
          <w:p w14:paraId="7155A7F4"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培训对象</w:t>
            </w:r>
          </w:p>
        </w:tc>
        <w:tc>
          <w:tcPr>
            <w:tcW w:w="460" w:type="pct"/>
            <w:vAlign w:val="center"/>
          </w:tcPr>
          <w:p w14:paraId="68A6A99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地点</w:t>
            </w:r>
          </w:p>
        </w:tc>
        <w:tc>
          <w:tcPr>
            <w:tcW w:w="288" w:type="pct"/>
            <w:vAlign w:val="center"/>
          </w:tcPr>
          <w:p w14:paraId="2E304ACF"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天数</w:t>
            </w:r>
          </w:p>
        </w:tc>
        <w:tc>
          <w:tcPr>
            <w:tcW w:w="352" w:type="pct"/>
            <w:vAlign w:val="center"/>
          </w:tcPr>
          <w:p w14:paraId="59514202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培训</w:t>
            </w:r>
          </w:p>
          <w:p w14:paraId="43181647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528" w:type="pct"/>
            <w:vAlign w:val="center"/>
          </w:tcPr>
          <w:p w14:paraId="27BCA5EE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预计</w:t>
            </w:r>
          </w:p>
          <w:p w14:paraId="7CEC356C">
            <w:pPr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培训时间</w:t>
            </w:r>
          </w:p>
        </w:tc>
      </w:tr>
      <w:tr w14:paraId="241EC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250" w:type="pct"/>
            <w:vAlign w:val="center"/>
          </w:tcPr>
          <w:p w14:paraId="40AB6F96">
            <w:pPr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689" w:type="pct"/>
            <w:vAlign w:val="center"/>
          </w:tcPr>
          <w:p w14:paraId="18DAD930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备案从事证券服务业务资产评估机构负责人培训班</w:t>
            </w:r>
          </w:p>
        </w:tc>
        <w:tc>
          <w:tcPr>
            <w:tcW w:w="1799" w:type="pct"/>
            <w:vAlign w:val="center"/>
          </w:tcPr>
          <w:p w14:paraId="2FC6F93F"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1.中国资产评估行业发展专题讲座</w:t>
            </w:r>
          </w:p>
          <w:p w14:paraId="5A3D4ACC">
            <w:pPr>
              <w:adjustRightInd w:val="0"/>
              <w:snapToGrid w:val="0"/>
              <w:jc w:val="left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2.《资产评估机构从事证券服务业务备案办法》解读</w:t>
            </w:r>
          </w:p>
          <w:p w14:paraId="6F533982"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3.证券评估机构违法违规行为分析及启示</w:t>
            </w:r>
          </w:p>
          <w:p w14:paraId="515F8DD2">
            <w:pPr>
              <w:adjustRightInd w:val="0"/>
              <w:snapToGrid w:val="0"/>
              <w:jc w:val="left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4.资产评估机构从事证券服务业务重难点问题分析</w:t>
            </w:r>
          </w:p>
          <w:p w14:paraId="6CC957F1">
            <w:pPr>
              <w:adjustRightInd w:val="0"/>
              <w:snapToGrid w:val="0"/>
              <w:jc w:val="left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5.提升执业质量 预防执业风险</w:t>
            </w:r>
          </w:p>
          <w:p w14:paraId="5675CB0B"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6.国有资产评估业务需求新动向</w:t>
            </w:r>
          </w:p>
          <w:p w14:paraId="582933F4">
            <w:pPr>
              <w:adjustRightInd w:val="0"/>
              <w:snapToGrid w:val="0"/>
              <w:jc w:val="left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7.《资产评估机构从事证券服务业务辅导手册》讲解</w:t>
            </w:r>
          </w:p>
        </w:tc>
        <w:tc>
          <w:tcPr>
            <w:tcW w:w="632" w:type="pct"/>
            <w:vAlign w:val="center"/>
          </w:tcPr>
          <w:p w14:paraId="6B0E536A">
            <w:pPr>
              <w:spacing w:line="26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备案从事证券服务业务资产评估机构负责人</w:t>
            </w:r>
          </w:p>
        </w:tc>
        <w:tc>
          <w:tcPr>
            <w:tcW w:w="460" w:type="pct"/>
            <w:vAlign w:val="center"/>
          </w:tcPr>
          <w:p w14:paraId="722162E8">
            <w:pPr>
              <w:spacing w:line="26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北京国家会计学院</w:t>
            </w:r>
          </w:p>
        </w:tc>
        <w:tc>
          <w:tcPr>
            <w:tcW w:w="288" w:type="pct"/>
            <w:vAlign w:val="center"/>
          </w:tcPr>
          <w:p w14:paraId="484DBDA4">
            <w:pPr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3</w:t>
            </w:r>
          </w:p>
        </w:tc>
        <w:tc>
          <w:tcPr>
            <w:tcW w:w="352" w:type="pct"/>
            <w:vAlign w:val="center"/>
          </w:tcPr>
          <w:p w14:paraId="1CBE0DE9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面授</w:t>
            </w:r>
          </w:p>
        </w:tc>
        <w:tc>
          <w:tcPr>
            <w:tcW w:w="528" w:type="pct"/>
            <w:vAlign w:val="center"/>
          </w:tcPr>
          <w:p w14:paraId="5D04E911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3月</w:t>
            </w: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31日至4月2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日</w:t>
            </w:r>
          </w:p>
        </w:tc>
      </w:tr>
      <w:tr w14:paraId="0D53A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  <w:jc w:val="center"/>
        </w:trPr>
        <w:tc>
          <w:tcPr>
            <w:tcW w:w="250" w:type="pct"/>
            <w:vAlign w:val="center"/>
          </w:tcPr>
          <w:p w14:paraId="6B723EA3">
            <w:pPr>
              <w:jc w:val="center"/>
              <w:rPr>
                <w:rFonts w:hint="eastAsia" w:ascii="黑体" w:hAnsi="黑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689" w:type="pct"/>
            <w:vAlign w:val="center"/>
          </w:tcPr>
          <w:p w14:paraId="391B3528">
            <w:pPr>
              <w:spacing w:line="28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第四批资产评估行业高端人才培养对象第三次集中培训</w:t>
            </w:r>
          </w:p>
        </w:tc>
        <w:tc>
          <w:tcPr>
            <w:tcW w:w="1799" w:type="pct"/>
            <w:vAlign w:val="center"/>
          </w:tcPr>
          <w:p w14:paraId="5A2A897B">
            <w:pPr>
              <w:adjustRightInd w:val="0"/>
              <w:snapToGrid w:val="0"/>
              <w:jc w:val="left"/>
              <w:rPr>
                <w:rFonts w:ascii="黑体" w:hAnsi="黑体" w:eastAsia="黑体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见资产评估行业高端人才选拔培养方案</w:t>
            </w:r>
          </w:p>
        </w:tc>
        <w:tc>
          <w:tcPr>
            <w:tcW w:w="632" w:type="pct"/>
            <w:vAlign w:val="center"/>
          </w:tcPr>
          <w:p w14:paraId="48F9299F">
            <w:pPr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资产评估行业高端人才</w:t>
            </w:r>
          </w:p>
        </w:tc>
        <w:tc>
          <w:tcPr>
            <w:tcW w:w="460" w:type="pct"/>
            <w:vAlign w:val="center"/>
          </w:tcPr>
          <w:p w14:paraId="4051D389">
            <w:pPr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上海国家会计学院</w:t>
            </w:r>
          </w:p>
        </w:tc>
        <w:tc>
          <w:tcPr>
            <w:tcW w:w="288" w:type="pct"/>
            <w:vAlign w:val="center"/>
          </w:tcPr>
          <w:p w14:paraId="62EB1750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10</w:t>
            </w:r>
          </w:p>
        </w:tc>
        <w:tc>
          <w:tcPr>
            <w:tcW w:w="352" w:type="pct"/>
            <w:vAlign w:val="center"/>
          </w:tcPr>
          <w:p w14:paraId="4A431739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面授</w:t>
            </w:r>
          </w:p>
        </w:tc>
        <w:tc>
          <w:tcPr>
            <w:tcW w:w="528" w:type="pct"/>
            <w:vAlign w:val="center"/>
          </w:tcPr>
          <w:p w14:paraId="5D41665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日至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日</w:t>
            </w:r>
          </w:p>
        </w:tc>
      </w:tr>
      <w:tr w14:paraId="4A4C4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1" w:hRule="atLeast"/>
          <w:jc w:val="center"/>
        </w:trPr>
        <w:tc>
          <w:tcPr>
            <w:tcW w:w="250" w:type="pct"/>
            <w:vAlign w:val="center"/>
          </w:tcPr>
          <w:p w14:paraId="1C1568FF">
            <w:pPr>
              <w:jc w:val="center"/>
              <w:rPr>
                <w:rFonts w:hint="eastAsia" w:ascii="黑体" w:hAnsi="黑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689" w:type="pct"/>
            <w:vAlign w:val="center"/>
          </w:tcPr>
          <w:p w14:paraId="47225BCE">
            <w:pPr>
              <w:spacing w:line="28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清华大学第十九期资产评估培训班</w:t>
            </w:r>
          </w:p>
        </w:tc>
        <w:tc>
          <w:tcPr>
            <w:tcW w:w="1799" w:type="pct"/>
            <w:vAlign w:val="center"/>
          </w:tcPr>
          <w:p w14:paraId="248FD98C">
            <w:pPr>
              <w:adjustRightInd w:val="0"/>
              <w:snapToGrid w:val="0"/>
              <w:jc w:val="left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1.习近平新时代中国特色社会主义思想</w:t>
            </w:r>
          </w:p>
          <w:p w14:paraId="082BDE5B">
            <w:pPr>
              <w:adjustRightInd w:val="0"/>
              <w:snapToGrid w:val="0"/>
              <w:jc w:val="left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2.中国宏观经济</w:t>
            </w: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形势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分析</w:t>
            </w:r>
          </w:p>
          <w:p w14:paraId="1A34AA1E">
            <w:pPr>
              <w:adjustRightInd w:val="0"/>
              <w:snapToGrid w:val="0"/>
              <w:jc w:val="left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3.评估相关新法规新准则讲解</w:t>
            </w:r>
          </w:p>
          <w:p w14:paraId="37EB6023">
            <w:pPr>
              <w:adjustRightInd w:val="0"/>
              <w:snapToGrid w:val="0"/>
              <w:jc w:val="left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4.国际评估准则讲解</w:t>
            </w:r>
          </w:p>
          <w:p w14:paraId="70270F31">
            <w:pPr>
              <w:adjustRightInd w:val="0"/>
              <w:snapToGrid w:val="0"/>
              <w:jc w:val="left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5.博弈论与互动决策</w:t>
            </w:r>
          </w:p>
          <w:p w14:paraId="4007D851">
            <w:pPr>
              <w:adjustRightInd w:val="0"/>
              <w:snapToGrid w:val="0"/>
              <w:jc w:val="left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6.未来产业升级赋能与治理</w:t>
            </w:r>
          </w:p>
          <w:p w14:paraId="3EC99B8B">
            <w:pPr>
              <w:adjustRightInd w:val="0"/>
              <w:snapToGrid w:val="0"/>
              <w:jc w:val="left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7.投资价值评估理论与实务</w:t>
            </w:r>
          </w:p>
          <w:p w14:paraId="1397A021">
            <w:pPr>
              <w:adjustRightInd w:val="0"/>
              <w:snapToGrid w:val="0"/>
              <w:jc w:val="left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8.高效沟通与公众表达</w:t>
            </w:r>
          </w:p>
          <w:p w14:paraId="4C13C550">
            <w:pPr>
              <w:adjustRightInd w:val="0"/>
              <w:snapToGrid w:val="0"/>
              <w:jc w:val="left"/>
              <w:rPr>
                <w:rFonts w:ascii="黑体" w:hAnsi="黑体" w:eastAsia="黑体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9.公开募集基础设施证券投资基金（REITs）与资产评估</w:t>
            </w:r>
          </w:p>
        </w:tc>
        <w:tc>
          <w:tcPr>
            <w:tcW w:w="632" w:type="pct"/>
            <w:vAlign w:val="center"/>
          </w:tcPr>
          <w:p w14:paraId="061CF9D6">
            <w:pPr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资产评估机构骨干及部分地方协会推荐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资产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评估师</w:t>
            </w:r>
          </w:p>
        </w:tc>
        <w:tc>
          <w:tcPr>
            <w:tcW w:w="460" w:type="pct"/>
            <w:vAlign w:val="center"/>
          </w:tcPr>
          <w:p w14:paraId="583E6AAD">
            <w:pPr>
              <w:spacing w:line="26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清华大学</w:t>
            </w:r>
          </w:p>
        </w:tc>
        <w:tc>
          <w:tcPr>
            <w:tcW w:w="288" w:type="pct"/>
            <w:vAlign w:val="center"/>
          </w:tcPr>
          <w:p w14:paraId="00DF9A4F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10</w:t>
            </w:r>
          </w:p>
        </w:tc>
        <w:tc>
          <w:tcPr>
            <w:tcW w:w="352" w:type="pct"/>
            <w:vAlign w:val="center"/>
          </w:tcPr>
          <w:p w14:paraId="338863F9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面授</w:t>
            </w:r>
          </w:p>
        </w:tc>
        <w:tc>
          <w:tcPr>
            <w:tcW w:w="528" w:type="pct"/>
            <w:vAlign w:val="center"/>
          </w:tcPr>
          <w:p w14:paraId="4CB96286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10月14</w:t>
            </w: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日至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23日</w:t>
            </w:r>
          </w:p>
        </w:tc>
      </w:tr>
      <w:tr w14:paraId="6E93B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atLeast"/>
          <w:jc w:val="center"/>
        </w:trPr>
        <w:tc>
          <w:tcPr>
            <w:tcW w:w="250" w:type="pct"/>
            <w:vAlign w:val="center"/>
          </w:tcPr>
          <w:p w14:paraId="536783B4"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689" w:type="pct"/>
            <w:vAlign w:val="center"/>
          </w:tcPr>
          <w:p w14:paraId="380CDFFF">
            <w:pPr>
              <w:spacing w:line="280" w:lineRule="exact"/>
              <w:jc w:val="left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第四批资产评估行业高端人才培养对象论文答辩及结业</w:t>
            </w:r>
          </w:p>
        </w:tc>
        <w:tc>
          <w:tcPr>
            <w:tcW w:w="1799" w:type="pct"/>
            <w:vAlign w:val="center"/>
          </w:tcPr>
          <w:p w14:paraId="31C5788E">
            <w:pPr>
              <w:adjustRightInd w:val="0"/>
              <w:snapToGrid w:val="0"/>
              <w:jc w:val="left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见资产评估行业高端人才选拔培养方案</w:t>
            </w:r>
          </w:p>
        </w:tc>
        <w:tc>
          <w:tcPr>
            <w:tcW w:w="632" w:type="pct"/>
            <w:vAlign w:val="center"/>
          </w:tcPr>
          <w:p w14:paraId="3C293FB7">
            <w:pPr>
              <w:spacing w:line="260" w:lineRule="exact"/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资产评估行业高端人才</w:t>
            </w:r>
          </w:p>
        </w:tc>
        <w:tc>
          <w:tcPr>
            <w:tcW w:w="460" w:type="pct"/>
            <w:vAlign w:val="center"/>
          </w:tcPr>
          <w:p w14:paraId="71D7229F">
            <w:pPr>
              <w:spacing w:line="26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上海国家会计学院</w:t>
            </w:r>
          </w:p>
        </w:tc>
        <w:tc>
          <w:tcPr>
            <w:tcW w:w="288" w:type="pct"/>
            <w:vAlign w:val="center"/>
          </w:tcPr>
          <w:p w14:paraId="723A1FBC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2</w:t>
            </w:r>
          </w:p>
        </w:tc>
        <w:tc>
          <w:tcPr>
            <w:tcW w:w="352" w:type="pct"/>
            <w:vAlign w:val="center"/>
          </w:tcPr>
          <w:p w14:paraId="353D87A7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面授</w:t>
            </w:r>
          </w:p>
        </w:tc>
        <w:tc>
          <w:tcPr>
            <w:tcW w:w="528" w:type="pct"/>
            <w:vAlign w:val="center"/>
          </w:tcPr>
          <w:p w14:paraId="7A700D08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11月14</w:t>
            </w: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日至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15日</w:t>
            </w:r>
          </w:p>
        </w:tc>
      </w:tr>
    </w:tbl>
    <w:p w14:paraId="4D176B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 w:after="219" w:afterLines="50"/>
        <w:ind w:firstLine="640" w:firstLineChars="200"/>
        <w:jc w:val="left"/>
        <w:textAlignment w:val="auto"/>
        <w:rPr>
          <w:rFonts w:hint="eastAsia" w:ascii="黑体" w:hAnsi="黑体" w:eastAsia="黑体"/>
          <w:lang w:val="en-US" w:eastAsia="zh-CN"/>
        </w:rPr>
      </w:pPr>
      <w:r>
        <w:rPr>
          <w:rFonts w:hint="eastAsia" w:ascii="黑体" w:hAnsi="黑体" w:eastAsia="黑体" w:cstheme="minorBidi"/>
          <w:kern w:val="2"/>
          <w:sz w:val="32"/>
          <w:szCs w:val="30"/>
          <w:lang w:val="en-US" w:eastAsia="zh-CN" w:bidi="ar-SA"/>
        </w:rPr>
        <w:t>四、</w:t>
      </w:r>
      <w:r>
        <w:rPr>
          <w:rFonts w:hint="eastAsia" w:ascii="黑体" w:hAnsi="黑体" w:eastAsia="黑体"/>
          <w:lang w:val="en-US" w:eastAsia="zh-CN"/>
        </w:rPr>
        <w:t>管理培训班</w:t>
      </w:r>
    </w:p>
    <w:tbl>
      <w:tblPr>
        <w:tblStyle w:val="8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897"/>
        <w:gridCol w:w="5079"/>
        <w:gridCol w:w="1749"/>
        <w:gridCol w:w="1273"/>
        <w:gridCol w:w="829"/>
        <w:gridCol w:w="1000"/>
        <w:gridCol w:w="1439"/>
      </w:tblGrid>
      <w:tr w14:paraId="17426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BD1FA1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8232F1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培训班名称</w:t>
            </w:r>
          </w:p>
        </w:tc>
        <w:tc>
          <w:tcPr>
            <w:tcW w:w="181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00F9AB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培训内容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F75FC9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培训对象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FACD32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地点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EDB9A5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天数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53B12C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培训</w:t>
            </w:r>
          </w:p>
          <w:p w14:paraId="49032655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F26840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预计</w:t>
            </w:r>
          </w:p>
          <w:p w14:paraId="769CF728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培训时间</w:t>
            </w:r>
          </w:p>
        </w:tc>
      </w:tr>
      <w:tr w14:paraId="393F5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1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D117D">
            <w:pPr>
              <w:spacing w:line="260" w:lineRule="exact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7390">
            <w:pPr>
              <w:spacing w:line="280" w:lineRule="exact"/>
              <w:jc w:val="center"/>
              <w:rPr>
                <w:rFonts w:hint="eastAsia"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资产评估联合检查人员培训班</w:t>
            </w:r>
          </w:p>
        </w:tc>
        <w:tc>
          <w:tcPr>
            <w:tcW w:w="1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9D17">
            <w:pPr>
              <w:spacing w:line="280" w:lineRule="exact"/>
              <w:jc w:val="left"/>
              <w:rPr>
                <w:rFonts w:hint="eastAsia" w:ascii="宋体" w:hAnsi="宋体" w:eastAsia="宋体"/>
                <w:sz w:val="20"/>
                <w:szCs w:val="21"/>
              </w:rPr>
            </w:pPr>
            <w:bookmarkStart w:id="4" w:name="OLE_LINK27"/>
            <w:bookmarkStart w:id="5" w:name="OLE_LINK28"/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2026年联合检查工作部署</w:t>
            </w:r>
            <w:bookmarkEnd w:id="4"/>
            <w:bookmarkEnd w:id="5"/>
          </w:p>
          <w:p w14:paraId="334820F0">
            <w:pPr>
              <w:spacing w:line="280" w:lineRule="exact"/>
              <w:jc w:val="left"/>
              <w:rPr>
                <w:rFonts w:hint="eastAsia"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检查及行政处罚法律风险讲解</w:t>
            </w:r>
          </w:p>
          <w:p w14:paraId="633CFB6C">
            <w:pPr>
              <w:spacing w:line="280" w:lineRule="exact"/>
              <w:jc w:val="left"/>
              <w:rPr>
                <w:rFonts w:hint="eastAsia"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联合检查重点问题讲解</w:t>
            </w:r>
          </w:p>
          <w:p w14:paraId="6DB139E8">
            <w:pPr>
              <w:spacing w:line="280" w:lineRule="exact"/>
              <w:jc w:val="left"/>
              <w:rPr>
                <w:rFonts w:hint="eastAsia"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联合检查工作手册讲解</w:t>
            </w:r>
          </w:p>
          <w:p w14:paraId="73E5AAD4">
            <w:pPr>
              <w:spacing w:line="280" w:lineRule="exact"/>
              <w:jc w:val="left"/>
              <w:rPr>
                <w:rFonts w:hint="eastAsia"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执业质量检查系统讲解及演示</w:t>
            </w:r>
          </w:p>
          <w:p w14:paraId="5C6026EA">
            <w:pPr>
              <w:spacing w:line="280" w:lineRule="exact"/>
              <w:jc w:val="left"/>
              <w:rPr>
                <w:rFonts w:hint="eastAsia"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分组讨论</w:t>
            </w:r>
          </w:p>
          <w:p w14:paraId="1F487690">
            <w:pPr>
              <w:adjustRightInd w:val="0"/>
              <w:snapToGrid w:val="0"/>
              <w:rPr>
                <w:rFonts w:hint="eastAsia"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工作答疑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4DC7">
            <w:pPr>
              <w:spacing w:line="280" w:lineRule="exact"/>
              <w:jc w:val="center"/>
              <w:rPr>
                <w:rFonts w:hint="eastAsia"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联合检查工作人员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2BA7">
            <w:pPr>
              <w:spacing w:line="280" w:lineRule="exact"/>
              <w:jc w:val="center"/>
              <w:rPr>
                <w:rFonts w:hint="eastAsia" w:ascii="宋体" w:hAnsi="宋体" w:eastAsia="宋体"/>
                <w:sz w:val="20"/>
                <w:szCs w:val="21"/>
              </w:rPr>
            </w:pPr>
            <w:r>
              <w:rPr>
                <w:rFonts w:ascii="宋体" w:hAnsi="宋体" w:eastAsia="宋体"/>
                <w:sz w:val="20"/>
                <w:szCs w:val="21"/>
              </w:rPr>
              <w:t>北京国家会计学院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0A56">
            <w:pPr>
              <w:spacing w:line="280" w:lineRule="exact"/>
              <w:jc w:val="center"/>
              <w:rPr>
                <w:rFonts w:hint="eastAsia" w:ascii="宋体" w:hAnsi="宋体" w:eastAsia="宋体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3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F9B4">
            <w:pPr>
              <w:spacing w:line="280" w:lineRule="exact"/>
              <w:jc w:val="center"/>
              <w:rPr>
                <w:rFonts w:hint="default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面授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D136">
            <w:pPr>
              <w:spacing w:line="280" w:lineRule="exact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4月上旬</w:t>
            </w:r>
          </w:p>
        </w:tc>
      </w:tr>
      <w:tr w14:paraId="3F530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B5F1">
            <w:pPr>
              <w:spacing w:line="260" w:lineRule="exact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3FC8">
            <w:pPr>
              <w:spacing w:line="280" w:lineRule="exact"/>
              <w:jc w:val="center"/>
              <w:rPr>
                <w:rFonts w:hint="eastAsia" w:ascii="宋体" w:hAnsi="宋体" w:eastAsia="宋体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资产评估行业管理人员培训班</w:t>
            </w:r>
            <w:r>
              <w:rPr>
                <w:rFonts w:hint="eastAsia" w:ascii="宋体" w:hAnsi="宋体" w:eastAsia="宋体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FD06"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1.学习党的二十届</w:t>
            </w: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四中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全会精神</w:t>
            </w: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和全国两会精神</w:t>
            </w:r>
          </w:p>
          <w:p w14:paraId="64ABBD12"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2.</w:t>
            </w: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资产评估行业“十五五”规划研讨</w:t>
            </w:r>
          </w:p>
          <w:p w14:paraId="63F82D81"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3.行业自律管理工作部署</w:t>
            </w:r>
          </w:p>
          <w:p w14:paraId="395F6212">
            <w:pPr>
              <w:adjustRightInd w:val="0"/>
              <w:snapToGrid w:val="0"/>
              <w:jc w:val="left"/>
              <w:rPr>
                <w:rFonts w:hint="default" w:ascii="宋体" w:hAnsi="宋体" w:eastAsia="宋体" w:cs="Times New Roman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4.分组讨论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453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地方协会秘书长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副秘书长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及中评协处级以上干部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DA7F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北京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国家会计学院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0171">
            <w:pPr>
              <w:spacing w:line="280" w:lineRule="exact"/>
              <w:jc w:val="center"/>
              <w:rPr>
                <w:rFonts w:hint="eastAsia" w:ascii="宋体" w:hAnsi="宋体" w:eastAsia="宋体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7348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面授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996F">
            <w:pPr>
              <w:spacing w:line="280" w:lineRule="exact"/>
              <w:jc w:val="center"/>
              <w:rPr>
                <w:rFonts w:hint="default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4月下旬</w:t>
            </w:r>
          </w:p>
        </w:tc>
      </w:tr>
      <w:tr w14:paraId="6AC61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</w:trPr>
        <w:tc>
          <w:tcPr>
            <w:tcW w:w="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BAB8C">
            <w:pPr>
              <w:spacing w:line="260" w:lineRule="exact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15B76">
            <w:pPr>
              <w:spacing w:line="280" w:lineRule="exact"/>
              <w:jc w:val="center"/>
              <w:rPr>
                <w:rFonts w:hint="eastAsia" w:ascii="宋体" w:hAnsi="宋体" w:eastAsia="宋体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资产评估行业管理人员培训班</w:t>
            </w:r>
            <w:r>
              <w:rPr>
                <w:rFonts w:hint="eastAsia" w:ascii="宋体" w:hAnsi="宋体" w:eastAsia="宋体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1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D031E">
            <w:pPr>
              <w:adjustRightInd w:val="0"/>
              <w:snapToGrid w:val="0"/>
              <w:jc w:val="left"/>
              <w:rPr>
                <w:rFonts w:hint="eastAsia"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1.学习</w:t>
            </w: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党中央会议</w:t>
            </w:r>
            <w:r>
              <w:rPr>
                <w:rFonts w:hint="eastAsia" w:ascii="宋体" w:hAnsi="宋体" w:eastAsia="宋体"/>
                <w:sz w:val="20"/>
                <w:szCs w:val="21"/>
              </w:rPr>
              <w:t>精神，推动资产评估行业高质量发展</w:t>
            </w:r>
          </w:p>
          <w:p w14:paraId="1A103BB0">
            <w:pPr>
              <w:adjustRightInd w:val="0"/>
              <w:snapToGrid w:val="0"/>
              <w:jc w:val="left"/>
              <w:rPr>
                <w:rFonts w:hint="default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2.</w:t>
            </w: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行业自律管理工作总结和持续推进</w:t>
            </w:r>
          </w:p>
          <w:p w14:paraId="2FB76AA9">
            <w:pPr>
              <w:adjustRightInd w:val="0"/>
              <w:snapToGrid w:val="0"/>
              <w:jc w:val="left"/>
              <w:rPr>
                <w:rFonts w:hint="default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3.资产评估行业管理重点问题研究</w:t>
            </w:r>
          </w:p>
          <w:p w14:paraId="5AA97416">
            <w:pPr>
              <w:adjustRightInd w:val="0"/>
              <w:snapToGrid w:val="0"/>
              <w:jc w:val="left"/>
              <w:rPr>
                <w:rFonts w:hint="default" w:ascii="宋体" w:hAnsi="宋体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4.分组讨论</w:t>
            </w:r>
          </w:p>
        </w:tc>
        <w:tc>
          <w:tcPr>
            <w:tcW w:w="6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1EE3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theme="minorBidi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地方协会秘书长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副秘书长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及中评协处级以上干部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F0827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厦门国家会计学院</w:t>
            </w:r>
          </w:p>
        </w:tc>
        <w:tc>
          <w:tcPr>
            <w:tcW w:w="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E726B">
            <w:pPr>
              <w:spacing w:line="280" w:lineRule="exac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5B8D6">
            <w:pPr>
              <w:spacing w:line="28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1"/>
                <w:lang w:val="en-US" w:eastAsia="zh-CN"/>
              </w:rPr>
              <w:t>面授</w:t>
            </w: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EB23E">
            <w:pPr>
              <w:spacing w:line="280" w:lineRule="exact"/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11月下旬</w:t>
            </w:r>
          </w:p>
        </w:tc>
      </w:tr>
    </w:tbl>
    <w:p w14:paraId="1DF3F8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 w:after="219" w:afterLines="50"/>
        <w:jc w:val="left"/>
        <w:textAlignment w:val="auto"/>
        <w:rPr>
          <w:rFonts w:hint="eastAsia" w:ascii="仿宋" w:hAnsi="仿宋"/>
          <w:color w:val="000000"/>
          <w:sz w:val="30"/>
        </w:rPr>
        <w:sectPr>
          <w:headerReference r:id="rId7" w:type="default"/>
          <w:footerReference r:id="rId9" w:type="default"/>
          <w:headerReference r:id="rId8" w:type="even"/>
          <w:pgSz w:w="16838" w:h="11906" w:orient="landscape"/>
          <w:pgMar w:top="2098" w:right="1474" w:bottom="1985" w:left="1587" w:header="0" w:footer="1446" w:gutter="0"/>
          <w:cols w:space="425" w:num="1"/>
          <w:docGrid w:type="linesAndChars" w:linePitch="435" w:charSpace="0"/>
        </w:sectPr>
      </w:pPr>
      <w:r>
        <w:rPr>
          <w:rFonts w:ascii="华文中宋" w:hAnsi="华文中宋" w:eastAsia="华文中宋"/>
          <w:b/>
          <w:sz w:val="44"/>
          <w:szCs w:val="3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1189990</wp:posOffset>
                </wp:positionH>
                <wp:positionV relativeFrom="page">
                  <wp:posOffset>9582150</wp:posOffset>
                </wp:positionV>
                <wp:extent cx="3475990" cy="250190"/>
                <wp:effectExtent l="12700" t="12700" r="16510" b="1333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475990" cy="2501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93.7pt;margin-top:754.5pt;height:19.7pt;width:273.7pt;mso-position-vertical-relative:page;z-index:-251652096;v-text-anchor:middle;mso-width-relative:page;mso-height-relative:page;" fillcolor="#FFFFFF [3212]" filled="t" stroked="t" coordsize="21600,21600" o:gfxdata="UEsDBAoAAAAAAIdO4kAAAAAAAAAAAAAAAAAEAAAAZHJzL1BLAwQUAAAACACHTuJAsTJoVdsAAAAN&#10;AQAADwAAAGRycy9kb3ducmV2LnhtbE2PQUvEMBCF74L/IYzgzU2r0dbadEHBg4KIq4h7yzZjW2wm&#10;pUm71V/v7Elv82Yeb75XrhfXixnH0HnSkK4SEEi1tx01Gt5e789yECEasqb3hBq+McC6Oj4qTWH9&#10;nl5w3sRGcAiFwmhoYxwKKUPdojNh5Qckvn360ZnIcmykHc2ew10vz5PkSjrTEX9ozYB3LdZfm8lp&#10;yLaT/XmnYX58QpV+bNPbh/l50fr0JE1uQERc4p8ZDviMDhUz7fxENoiedZ4ptvJwmVxzK7ZkF4rb&#10;7A4rlSuQVSn/t6h+AVBLAwQUAAAACACHTuJA9u7gpmECAADnBAAADgAAAGRycy9lMm9Eb2MueG1s&#10;rVRLjhMxEN0jcQfLe6aTkDBMNJ1RNFEQ0ghGGj5rx22nLfmH7aQzXAaJHYfgOIhr8Ozu+cJiFvTC&#10;qnJVv6p6fvbp2cFoshchKmdrOj4aUSIsd42y25p+/LB+8ZqSmJhtmHZW1PRaRHq2eP7stPNzMXGt&#10;040IBCA2zjtf0zYlP6+qyFthWDxyXlgEpQuGJbhhWzWBdUA3upqMRq+qzoXGB8dFjNhd9UE6IIan&#10;ADopFRcrx3dG2NSjBqFZwkixVT7SRelWSsHTeymjSETXFJOmsqII7E1eq8Upm28D863iQwvsKS08&#10;mskwZVH0FmrFEiO7oP6CMooHF51MR9yZqh+kMIIpxqNH3Fy1zIsyC6iO/pb0+P9g+bv9ZSCqqemM&#10;EssMDvz3tx+/fn4ns8xN5+McKVf+MgxehJkHPchgiNTKf4KIyugYhhwKs9e3zIpDIhybL6fHs5MT&#10;kM4Rm8xGY9gArHqcjOdDTG+EMyQbNQ04uYLK9hcx9ak3KTk9Oq2atdK6OGG7OdeB7BlOeV2+Af1B&#10;mraky9Wno9wIg3YlNAPTeMwf7ZYSpre4FDyFUvvB3/FpRXKTKxbbvpmCMPSiLQbOhPYUZmvjmmvQ&#10;H1yvy+j5WuH/CxbTJQsQIhrFVU3vsUjt0L0bLEpaF77+az/nQx+IUtJB2Jjsy44FQYl+a6Gck/F0&#10;CthUnOnseAIn3I9s7kfszpw7sDrGo+B5MXN+0jemDM58xo1e5qoIMctRu+dwcM5Tf+HwJnCxXJY0&#10;qN+zdGGvPL/Rj3XLXXJSldO+Y2cgDfovehnuar5g9/2Sdfc+Lf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sTJoVdsAAAANAQAADwAAAAAAAAABACAAAAAiAAAAZHJzL2Rvd25yZXYueG1sUEsBAhQA&#10;FAAAAAgAh07iQPbu4KZhAgAA5wQAAA4AAAAAAAAAAQAgAAAAKgEAAGRycy9lMm9Eb2MueG1sUEsF&#10;BgAAAAAGAAYAWQEAAP0FAAAAAA==&#10;">
                <v:fill on="t" focussize="0,0"/>
                <v:stroke weight="2pt" color="#FFFFFF [3212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华文中宋" w:hAnsi="华文中宋" w:eastAsia="华文中宋"/>
          <w:b/>
          <w:sz w:val="44"/>
          <w:szCs w:val="3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1189990</wp:posOffset>
                </wp:positionH>
                <wp:positionV relativeFrom="page">
                  <wp:posOffset>9829800</wp:posOffset>
                </wp:positionV>
                <wp:extent cx="3475990" cy="1007745"/>
                <wp:effectExtent l="12700" t="12700" r="16510" b="1778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5990" cy="10077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3.7pt;margin-top:774pt;height:79.35pt;width:273.7pt;mso-position-vertical-relative:page;z-index:-251653120;v-text-anchor:middle;mso-width-relative:page;mso-height-relative:page;" fillcolor="#FFFFFF [3212]" filled="t" stroked="t" coordsize="21600,21600" o:gfxdata="UEsDBAoAAAAAAIdO4kAAAAAAAAAAAAAAAAAEAAAAZHJzL1BLAwQUAAAACACHTuJAm6u979sAAAAN&#10;AQAADwAAAGRycy9kb3ducmV2LnhtbE2PQU/DMAyF70j8h8hI3FgyKGtVmu6AhDROjDLBjl5r0oom&#10;qZps7fj1mBPc/Oyn5+8V69n24kRj6LzTsFwoEORq33TOaNi9Pd1kIEJE12DvHWk4U4B1eXlRYN74&#10;yb3SqYpGcIgLOWpoYxxyKUPdksWw8AM5vn360WJkORrZjDhxuO3lrVIrabFz/KHFgR5bqr+qo9Ww&#10;PZvd9zx8PJv6Baf3zXZfbfaJ1tdXS/UAItIc/8zwi8/oUDLTwR9dE0TPOksTtvJwn2Tcii3pXcJt&#10;DrxK1SoFWRbyf4vyB1BLAwQUAAAACACHTuJAywbdI18CAADeBAAADgAAAGRycy9lMm9Eb2MueG1s&#10;rVTNbhMxEL4j8Q6W73Q3IWlolE0VNQpCqmilgjg7XjtryX+MnWzKyyBx4yH6OIjXYOzdpmnhkAN7&#10;8M54xt/MfJ7x7HJvNNkJCMrZig7OSkqE5a5WdlPRz59Wb95REiKzNdPOiorei0Av569fzVo/FUPX&#10;OF0LIAhiw7T1FW1i9NOiCLwRhoUz54VFo3RgWEQVNkUNrEV0o4thWZ4XrYPag+MiBNxddkbaI8Ip&#10;gE5KxcXS8a0RNnaoIDSLWFJolA90nrOVUvB4I2UQkeiKYqUxrxgE5XVai/mMTTfAfKN4nwI7JYUX&#10;NRmmLAY9QC1ZZGQL6i8oozi44GQ8484UXSGZEaxiUL7g5q5hXuRakOrgD6SH/wfLP+5ugai6oueU&#10;WGbwwn9///nr4Qc5T9y0PkzR5c7fQq8FFFOhewkm/bEEss983h/4FPtIOG6+HU3GFxdINUfboCwn&#10;k9E4oRZPxz2E+F44Q5JQUcALyzyy3XWIneujS4oWnFb1SmmdFdisrzSQHcPLXeWvR3/mpi1pKzoc&#10;j8qUCcOWldgqKBqPZQe7oYTpDc4Cj5BjPzsdTguSklyy0HTJZIQ+F22x4MRjx1yS1q6+R9bBde0Y&#10;PF8pPH/NQrxlgP2HieKExhtcpHaYveslShoH3/61n/yxLdBKSYv9jJV93TIQlOgPFhvmYjAaIWzM&#10;ymg8GaICx5b1scVuzZVDVgf4FniexeQf9aMowZkvOMiLFBVNzHKM3XHYK1exmzN8CrhYLLIbNr1n&#10;8dreeZ7A0y1at9hGJ1W+7Sd2etKw7XO/9COa5upYz15Pz9L8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Jurve/bAAAADQEAAA8AAAAAAAAAAQAgAAAAIgAAAGRycy9kb3ducmV2LnhtbFBLAQIUABQA&#10;AAAIAIdO4kDLBt0jXwIAAN4EAAAOAAAAAAAAAAEAIAAAACoBAABkcnMvZTJvRG9jLnhtbFBLBQYA&#10;AAAABgAGAFkBAAD7BQAAAAA=&#10;">
                <v:fill on="t" focussize="0,0"/>
                <v:stroke weight="2pt" color="#FFFFFF [3212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华文中宋" w:hAnsi="华文中宋" w:eastAsia="华文中宋"/>
          <w:b/>
          <w:sz w:val="44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-808355</wp:posOffset>
                </wp:positionH>
                <wp:positionV relativeFrom="page">
                  <wp:posOffset>9038590</wp:posOffset>
                </wp:positionV>
                <wp:extent cx="972185" cy="1800225"/>
                <wp:effectExtent l="12700" t="12700" r="15240" b="1587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000" cy="180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3.65pt;margin-top:711.7pt;height:141.75pt;width:76.55pt;mso-position-vertical-relative:page;z-index:251665408;v-text-anchor:middle;mso-width-relative:page;mso-height-relative:page;" fillcolor="#FFFFFF [3212]" filled="t" stroked="t" coordsize="21600,21600" o:gfxdata="UEsDBAoAAAAAAIdO4kAAAAAAAAAAAAAAAAAEAAAAZHJzL1BLAwQUAAAACACHTuJAOA5MkdwAAAAN&#10;AQAADwAAAGRycy9kb3ducmV2LnhtbE2PwU7DMBBE70j8g7VI3Fo7aWghxOkBCamcaEMFPbrx4kTE&#10;dhS7TcrXs5zguDNPszPFerIdO+MQWu8kJHMBDF3tdeuMhP3b8+weWIjKadV5hxIuGGBdXl8VKtd+&#10;dDs8V9EwCnEhVxKaGPuc81A3aFWY+x4deZ9+sCrSORiuBzVSuO14KsSSW9U6+tCoHp8arL+qk5Ww&#10;vZj999R/vJj6VY3vm+2h2hwyKW9vEvEILOIU/2D4rU/VoaROR39yOrBOwixJVwtiycnSRQaMmPSO&#10;1hxJWYnlA/Cy4P9XlD9QSwMEFAAAAAgAh07iQC5eB3VZAgAA3QQAAA4AAABkcnMvZTJvRG9jLnht&#10;bK1UzW4TMRC+I/EOlu90kyilbdRNFSUKQqpopYI4O147a8l/2E425WWQuPEQPA7iNfjs3f7CoQdy&#10;cGZ2xt/MfDPj84uD0WQvQlTO1nR8NKJEWO4aZbc1/fRx/eaUkpiYbZh2VtT0VkR6MX/96rzzMzFx&#10;rdONCAQgNs46X9M2JT+rqshbYVg8cl5YGKULhiWoYVs1gXVAN7qajEZvq86FxgfHRYz4uuqNdEAM&#10;LwF0UiouVo7vjLCpRw1Cs4SSYqt8pPOSrZSCpyspo0hE1xSVpnIiCORNPqv5OZttA/Ot4kMK7CUp&#10;PKvJMGUR9B5qxRIju6D+gjKKBxedTEfcmaovpDCCKsajZ9zctMyLUguojv6e9Pj/YPmH/XUgqqnp&#10;CSWWGTT897cfv35+JyeZm87HGVxu/HUYtAgxF3qQweR/lEAOhc/bez7FIRGOj2cnaDiY5jCNTyFC&#10;AUz1cNuHmN4JZ0gWahrQr0Ij21/G1LveueRg0WnVrJXWRQnbzVIHsmfo7br8BvQnbtqSrqaT42nJ&#10;hGFiJSYFSRmPqqPdUsL0FqvAUyixn9yOLwuSk1yx2PbJFIQhF21RcKaxJy5LG9fcgvTg+mmMnq8V&#10;7l+ymK5ZwPiBMixousIhtUP2bpAoaV34+q/v2R9TASslHcYZlX3ZsSAo0e8t5uVsPJ3m+S/K9BiN&#10;oSQ8tmweW+zOLB1YHeMp8LyI2T/pO1EGZz5jjxc5KkzMcsTuORyUZerXDC8BF4tFccPMe5Yu7Y3n&#10;GTx30brFLjmpSrcf2BlIw9SXeRk2NK/VY714PbxK8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4&#10;DkyR3AAAAA0BAAAPAAAAAAAAAAEAIAAAACIAAABkcnMvZG93bnJldi54bWxQSwECFAAUAAAACACH&#10;TuJALl4HdVkCAADdBAAADgAAAAAAAAABACAAAAArAQAAZHJzL2Uyb0RvYy54bWxQSwUGAAAAAAYA&#10;BgBZAQAA9gUAAAAA&#10;">
                <v:fill on="t" focussize="0,0"/>
                <v:stroke weight="2pt" color="#FFFFFF [3212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华文中宋" w:hAnsi="华文中宋" w:eastAsia="华文中宋"/>
          <w:b/>
          <w:sz w:val="44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5755640</wp:posOffset>
                </wp:positionH>
                <wp:positionV relativeFrom="page">
                  <wp:posOffset>9034780</wp:posOffset>
                </wp:positionV>
                <wp:extent cx="972185" cy="1800225"/>
                <wp:effectExtent l="12700" t="12700" r="15240" b="1587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000" cy="180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3.2pt;margin-top:711.4pt;height:141.75pt;width:76.55pt;mso-position-vertical-relative:page;z-index:251666432;v-text-anchor:middle;mso-width-relative:page;mso-height-relative:page;" fillcolor="#FFFFFF [3212]" filled="t" stroked="t" coordsize="21600,21600" o:gfxdata="UEsDBAoAAAAAAIdO4kAAAAAAAAAAAAAAAAAEAAAAZHJzL1BLAwQUAAAACACHTuJAnOidPd0AAAAO&#10;AQAADwAAAGRycy9kb3ducmV2LnhtbE2PwU7DMBBE70j8g7VI3KjdkAYa4vSAhFROtKGCHrexcSJi&#10;O4rdJuXr2Z7gtqN5mp0pVpPt2EkPofVOwnwmgGlXe9U6I2H3/nL3CCxEdAo777SEsw6wKq+vCsyV&#10;H91Wn6poGIW4kKOEJsY+5zzUjbYYZr7XjrwvP1iMJAfD1YAjhduOJ0Jk3GLr6EODvX5udP1dHa2E&#10;zdnsfqb+89XUbzh+rDf7ar1Ppby9mYsnYFFP8Q+GS32qDiV1OvijU4F1EpYiSwklI00SGnFBxGK5&#10;AHag60Fk98DLgv+fUf4CUEsDBBQAAAAIAIdO4kAbISoiWgIAAN0EAAAOAAAAZHJzL2Uyb0RvYy54&#10;bWytVM1uEzEQviPxDpbvdJMqhTbqpooaBSFVtFJBnB2vnbXkP2wnm/IySNx4CB6n4jX47N22aeGQ&#10;Azk4Mzvjb2a+mfH5xc5oshUhKmdrOj4aUSIsd42y65p+/rR8c0pJTMw2TDsranonIr2YvX513vmp&#10;OHat040IBCA2Tjtf0zYlP62qyFthWDxyXlgYpQuGJahhXTWBdUA3ujoejd5WnQuND46LGPF10Rvp&#10;gBgOAXRSKi4Wjm+MsKlHDUKzhJJiq3yks5KtlIKnaymjSETXFJWmciII5FU+q9k5m64D863iQwrs&#10;kBRe1GSYsgj6CLVgiZFNUH9BGcWDi06mI+5M1RdSGEEV49ELbm5b5kWpBVRH/0h6/H+w/OP2JhDV&#10;1BRtt8yg4b+//7z/9YOcZm46H6dwufU3YdAixFzoTgaT/1EC2RU+7x75FLtEOD6evUPDwTSHaXwK&#10;EQpgqqfbPsT0XjhDslDTgH4VGtn2Kqbe9cElB4tOq2aptC5KWK8udSBbht4uy29Af+amLelqenwy&#10;KZkwTKzEpCAp41F1tGtKmF5jFXgKJfaz2/GwIDnJBYttn0xBGHLRFgVnGnvisrRyzR1ID66fxuj5&#10;UuH+FYvphgWMHyjDgqZrHFI7ZO8GiZLWhW//+p79MRWwUtJhnFHZ1w0LghL9wWJezsaTSZ7/okxO&#10;0BhKwr5ltW+xG3PpwOoYT4HnRcz+ST+IMjjzBXs8z1FhYpYjds/hoFymfs3wEnAxnxc3zLxn6cre&#10;ep7Bcxetm2+Sk6p0+4mdgTRMfZmXYUPzWu3rxevpVZr9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JzonT3dAAAADgEAAA8AAAAAAAAAAQAgAAAAIgAAAGRycy9kb3ducmV2LnhtbFBLAQIUABQAAAAI&#10;AIdO4kAbISoiWgIAAN0EAAAOAAAAAAAAAAEAIAAAACwBAABkcnMvZTJvRG9jLnhtbFBLBQYAAAAA&#10;BgAGAFkBAAD4BQAAAAA=&#10;">
                <v:fill on="t" focussize="0,0"/>
                <v:stroke weight="2pt" color="#FFFFFF [3212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华文中宋" w:hAnsi="华文中宋" w:eastAsia="华文中宋"/>
          <w:b/>
          <w:sz w:val="44"/>
          <w:szCs w:val="3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1037590</wp:posOffset>
                </wp:positionH>
                <wp:positionV relativeFrom="page">
                  <wp:posOffset>9429750</wp:posOffset>
                </wp:positionV>
                <wp:extent cx="3475990" cy="250190"/>
                <wp:effectExtent l="12700" t="12700" r="16510" b="1333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475990" cy="2501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81.7pt;margin-top:742.5pt;height:19.7pt;width:273.7pt;mso-position-vertical-relative:page;z-index:-251656192;v-text-anchor:middle;mso-width-relative:page;mso-height-relative:page;" fillcolor="#FFFFFF [3212]" filled="t" stroked="t" coordsize="21600,21600" o:gfxdata="UEsDBAoAAAAAAIdO4kAAAAAAAAAAAAAAAAAEAAAAZHJzL1BLAwQUAAAACACHTuJACw3c8twAAAAN&#10;AQAADwAAAGRycy9kb3ducmV2LnhtbE2PT0vDQBDF74LfYRnBm91NTf8QsykoeFAQaZXS3rbZMQlm&#10;Z0N2k0Y/veNJb/NmHm9+L99MrhUj9qHxpCGZKRBIpbcNVRre3x5v1iBCNGRN6wk1fGGATXF5kZvM&#10;+jNtcdzFSnAIhcxoqGPsMilDWaMzYeY7JL59+N6ZyLKvpO3NmcNdK+dKLaUzDfGH2nT4UGP5uRuc&#10;htVxsN976sbnF0yTwzG5fxpfJ62vrxJ1ByLiFP/M8IvP6FAw08kPZINoWS9vU7bykK4X3Iotq0Rx&#10;mxOvFvM0BVnk8n+L4gdQSwMEFAAAAAgAh07iQCSW1FNhAgAA5wQAAA4AAABkcnMvZTJvRG9jLnht&#10;bK1US44TMRDdI3EHy3umk5BhSDSdUTRRENIIRho+a8dtpy35h+2kM1wGiR2H4DiIa/Ds7vnCYhb0&#10;wqpyVb+qen726dnBaLIXISpnazo+GlEiLHeNstuafvywfvGakpiYbZh2VtT0WkR6tnj+7LTzczFx&#10;rdONCAQgNs47X9M2JT+vqshbYVg8cl5YBKULhiW4YVs1gXVAN7qajEavqs6FxgfHRYzYXfVBOiCG&#10;pwA6KRUXK8d3RtjUowahWcJIsVU+0kXpVkrB03spo0hE1xSTprKiCOxNXqvFKZtvA/Ot4kML7Ckt&#10;PJrJMGVR9BZqxRIju6D+gjKKBxedTEfcmaofpDCCKcajR9xctcyLMguojv6W9Pj/YPm7/WUgqqnp&#10;jBLLDA7897cfv35+J7PMTefjHClX/jIMXoSZBz3IYIjUyn+CiMroGIYcCrPXt8yKQyIcmy+nJ8ez&#10;GUjniE2OR2PYAKx6nIznQ0xvhDMkGzUNOLmCyvYXMfWpNyk5PTqtmrXSujhhuznXgewZTnldvgH9&#10;QZq2pMvVp6PcCIN2JTQD03jMH+2WEqa3uBQ8hVL7wd/xaUVykysW276ZgjD0oi0GzoT2FGZr45pr&#10;0B9cr8vo+Vrh/wsW0yULECIaxVVN77FI7dC9GyxKWhe+/ms/50MfiFLSQdiY7MuOBUGJfmuhnNl4&#10;OgVsKs70+GQCJ9yPbO5H7M6cO7A6xqPgeTFzftI3pgzOfMaNXuaqCDHLUbvncHDOU3/h8CZwsVyW&#10;NKjfs3Rhrzy/0Y91y11yUpXTvmNnIA36L3oZ7mq+YPf9knX3Pi3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AsN3PLcAAAADQEAAA8AAAAAAAAAAQAgAAAAIgAAAGRycy9kb3ducmV2LnhtbFBLAQIU&#10;ABQAAAAIAIdO4kAkltRTYQIAAOcEAAAOAAAAAAAAAAEAIAAAACsBAABkcnMvZTJvRG9jLnhtbFBL&#10;BQYAAAAABgAGAFkBAAD+BQAAAAA=&#10;">
                <v:fill on="t" focussize="0,0"/>
                <v:stroke weight="2pt" color="#FFFFFF [3212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华文中宋" w:hAnsi="华文中宋" w:eastAsia="华文中宋"/>
          <w:b/>
          <w:sz w:val="44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1037590</wp:posOffset>
                </wp:positionH>
                <wp:positionV relativeFrom="page">
                  <wp:posOffset>9677400</wp:posOffset>
                </wp:positionV>
                <wp:extent cx="3475990" cy="1007745"/>
                <wp:effectExtent l="12700" t="12700" r="16510" b="1778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5990" cy="10077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1.7pt;margin-top:762pt;height:79.35pt;width:273.7pt;mso-position-vertical-relative:page;z-index:-251657216;v-text-anchor:middle;mso-width-relative:page;mso-height-relative:page;" fillcolor="#FFFFFF [3212]" filled="t" stroked="t" coordsize="21600,21600" o:gfxdata="UEsDBAoAAAAAAIdO4kAAAAAAAAAAAAAAAAAEAAAAZHJzL1BLAwQUAAAACACHTuJArVoo1tsAAAAN&#10;AQAADwAAAGRycy9kb3ducmV2LnhtbE2PwU7DMBBE70j8g7VI3KidENoqxOkBCamcKKGCHt1460SN&#10;7Sh2m5SvZ3uC247maXamWE22Y2ccQuudhGQmgKGrvW6dkbD9fH1YAgtROa0671DCBQOsytubQuXa&#10;j+4Dz1U0jEJcyJWEJsY+5zzUDVoVZr5HR97BD1ZFkoPhelAjhduOp0LMuVWtow+N6vGlwfpYnayE&#10;zcVsf6b++83U72r8Wm921XqXSXl/l4hnYBGn+AfDtT5Vh5I67f3J6cA60vPHjFA6ntKMVhGySASt&#10;2V+9ZboAXhb8/4ryF1BLAwQUAAAACACHTuJAjSy63V4CAADgBAAADgAAAGRycy9lMm9Eb2MueG1s&#10;rVTNjtMwEL4j8Q6W72zS0lK22nRVbVWEtGJXKoiz6ziNJf9hu02Xl0HixkPwOIjX4LOT/YXDHsjB&#10;mfGMv5n5POOz86NW5CB8kNZUdHRSUiIMt7U0u4p++rh+9ZaSEJmpmbJGVPRGBHq+ePnirHNzMbat&#10;VbXwBCAmzDtX0TZGNy+KwFuhWTixThgYG+s1i1D9rqg964CuVTEuyzdFZ33tvOUiBOyueiMdEP1z&#10;AG3TSC5Wlu+1MLFH9UKxiJJCK12gi5xt0wger5omiEhURVFpzCuCQN6mtVicsfnOM9dKPqTAnpPC&#10;k5o0kwZB76BWLDKy9/IvKC25t8E28YRbXfSFZEZQxah8ws2mZU7kWkB1cHekh/8Hyz8crj2RNToB&#10;lBimceO/v/349fM7wQbY6VyYw2njrv2gBYip1GPjdfqjCHLMjN7cMSqOkXBsvp7MpqenQOawjcpy&#10;NptME2pxf9z5EN8Jq0kSKupxZZlJdrgMsXe9dUnRglWyXkulsuJ32wvlyYHhetf5G9AfuSlDuoqO&#10;p5MyZcLQtA2aBaJ2KDyYHSVM7TANPPoc+9Hp8LwgKckVC22fTEYYclEGBScee+aStLX1DXj3tm/I&#10;4Pha4vwlC/GaeXQgEsWMxissjbLI3g4SJa31X/+1n/zRGLBS0qGjUdmXPfOCEvXeoGVOR5MJYGNW&#10;JtPZGIp/aNk+tJi9vrBgdYTXwPEsJv+obsXGW/0Zo7xMUWFihiN2z+GgXMR+0vAYcLFcZje0vWPx&#10;0mwcT+DpFo1d7qNtZL7te3YG0tD4uV+GIU2T9VDPXvcP0+I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rVoo1tsAAAANAQAADwAAAAAAAAABACAAAAAiAAAAZHJzL2Rvd25yZXYueG1sUEsBAhQAFAAA&#10;AAgAh07iQI0sut1eAgAA4AQAAA4AAAAAAAAAAQAgAAAAKgEAAGRycy9lMm9Eb2MueG1sUEsFBgAA&#10;AAAGAAYAWQEAAPoFAAAAAA==&#10;">
                <v:fill on="t" focussize="0,0"/>
                <v:stroke weight="2pt" color="#FFFFFF [3212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华文中宋" w:hAnsi="华文中宋" w:eastAsia="华文中宋"/>
          <w:b/>
          <w:sz w:val="44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-960755</wp:posOffset>
                </wp:positionH>
                <wp:positionV relativeFrom="page">
                  <wp:posOffset>8886190</wp:posOffset>
                </wp:positionV>
                <wp:extent cx="972185" cy="1800225"/>
                <wp:effectExtent l="12700" t="12700" r="15240" b="1587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000" cy="180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5.65pt;margin-top:699.7pt;height:141.75pt;width:76.55pt;mso-position-vertical-relative:page;z-index:251661312;v-text-anchor:middle;mso-width-relative:page;mso-height-relative:page;" fillcolor="#FFFFFF [3212]" filled="t" stroked="t" coordsize="21600,21600" o:gfxdata="UEsDBAoAAAAAAIdO4kAAAAAAAAAAAAAAAAAEAAAAZHJzL1BLAwQUAAAACACHTuJAM3nEZ9wAAAAM&#10;AQAADwAAAGRycy9kb3ducmV2LnhtbE2PQU/CQBCF7yb+h82YeINtAQmt3XIwMcGTWIlyXNph29Cd&#10;bboLLf56h5OeJi/vy5v3svVoW3HB3jeOFMTTCARS6aqGjILd5+tkBcIHTZVuHaGCK3pY5/d3mU4r&#10;N9AHXopgBIeQT7WCOoQuldKXNVrtp65DYu/oeqsDy97IqtcDh9tWzqJoKa1uiD/UusOXGstTcbYK&#10;tlez+xm77zdTvuvha7PdF5v9QqnHhzh6BhFwDH8w3Opzdci508GdqfKiVTCJn+I5s+zMk2QB4sbw&#10;mAOf5WqWgMwz+X9E/gtQSwMEFAAAAAgAh07iQNqTINNZAgAA3wQAAA4AAABkcnMvZTJvRG9jLnht&#10;bK1UzW4TMRC+I/EOlu90kyqFNuqmihoFIVW0UkGcHa+dteQ/bCeb8jJI3HgIHqfiNfjs3bZp4ZAD&#10;OTgznvH8fPPNnl/sjCZbEaJytqbjoxElwnLXKLuu6edPyzenlMTEbMO0s6KmdyLSi9nrV+edn4pj&#10;1zrdiEAQxMZp52vapuSnVRV5KwyLR84LC6N0wbAENayrJrAO0Y2ujkejt1XnQuOD4yJG3C56Ix0i&#10;hkMCOikVFwvHN0bY1EcNQrOElmKrfKSzUq2UgqdrKaNIRNcUnaZyIgnkVT6r2TmbrgPzreJDCeyQ&#10;El70ZJiySPoYasESI5ug/gplFA8uOpmOuDNV30hBBF2MRy+wuW2ZF6UXQB39I+jx/4XlH7c3gagG&#10;TBhTYpnBxH9//3n/6wfBBdDpfJzC6dbfhEGLEHOrOxlM/kcTZFcQvXtEVOwS4bg8e4eRA2sO0/gU&#10;IhSEqZ5e+xDTe+EMyUJNAyZWgGTbq5h61weXnCw6rZql0rooYb261IFsGaa7LL8h+jM3bUlX0+OT&#10;SamEgbMSXEFRxqPvaNeUML3GMvAUSu5nr+NhSXKRCxbbvpgSYahFWzScYeyBy9LKNXeAPbiej9Hz&#10;pcL7KxbTDQsgICDDiqZrHFI7VO8GiZLWhW//us/+4AWslHQgNDr7umFBUKI/WDDmbDyZ5A0oyuQE&#10;g6Ek7FtW+xa7MZcOqIIUqK6I2T/pB1EGZ75gk+c5K0zMcuTuMRyUy9QvGr4FXMznxQ2s9yxd2VvP&#10;c/A8Revmm+SkKtN+QmcADbwvfBl2NC/Wvl68nr5Ls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z&#10;ecRn3AAAAAwBAAAPAAAAAAAAAAEAIAAAACIAAABkcnMvZG93bnJldi54bWxQSwECFAAUAAAACACH&#10;TuJA2pMg01kCAADfBAAADgAAAAAAAAABACAAAAArAQAAZHJzL2Uyb0RvYy54bWxQSwUGAAAAAAYA&#10;BgBZAQAA9gUAAAAA&#10;">
                <v:fill on="t" focussize="0,0"/>
                <v:stroke weight="2pt" color="#FFFFFF [3212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华文中宋" w:hAnsi="华文中宋" w:eastAsia="华文中宋"/>
          <w:b/>
          <w:sz w:val="44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5603240</wp:posOffset>
                </wp:positionH>
                <wp:positionV relativeFrom="page">
                  <wp:posOffset>8882380</wp:posOffset>
                </wp:positionV>
                <wp:extent cx="972185" cy="1800225"/>
                <wp:effectExtent l="12700" t="12700" r="15240" b="1587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000" cy="180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41.2pt;margin-top:699.4pt;height:141.75pt;width:76.55pt;mso-position-vertical-relative:page;z-index:251662336;v-text-anchor:middle;mso-width-relative:page;mso-height-relative:page;" fillcolor="#FFFFFF [3212]" filled="t" stroked="t" coordsize="21600,21600" o:gfxdata="UEsDBAoAAAAAAIdO4kAAAAAAAAAAAAAAAAAEAAAAZHJzL1BLAwQUAAAACACHTuJA9YYivd0AAAAO&#10;AQAADwAAAGRycy9kb3ducmV2LnhtbE2PwU7DMBBE70j8g7VI3KjTpK1MiNMDElI5UUIFPbrx4kTE&#10;dhS7TcrXsz2V247maXamWE+2YyccQuudhPksAYau9rp1RsLu4+VBAAtROa0671DCGQOsy9ubQuXa&#10;j+4dT1U0jEJcyJWEJsY+5zzUDVoVZr5HR963H6yKJAfD9aBGCrcdT5Nkxa1qHX1oVI/PDdY/1dFK&#10;2J7N7nfqv15N/abGz812X232Cynv7+bJE7CIU7zCcKlP1aGkTgd/dDqwToIQ6YJQMrJHQSMuSJIt&#10;l8AOdK1EmgEvC/5/RvkHUEsDBBQAAAAIAIdO4kCg2mhLWwIAAN8EAAAOAAAAZHJzL2Uyb0RvYy54&#10;bWytVM1uEzEQviPxDpbvdJMohTbqpooaBSFVtFJBnB2vnbXkP2wnm/IySNx4CB6n4jX47N02beHQ&#10;AzlsZjzjb2a+mfHZ+d5oshMhKmdrOj4aUSIsd42ym5p+/rR6c0JJTMw2TDsranorIj2fv3511vmZ&#10;mLjW6UYEAhAbZ52vaZuSn1VV5K0wLB45LyyM0gXDEtSwqZrAOqAbXU1Go7dV50Ljg+MiRpwueyMd&#10;EMNLAJ2Uioul41sjbOpRg9AsoaTYKh/pvGQrpeDpSsooEtE1RaWpfBEE8jp/q/kZm20C863iQwrs&#10;JSk8q8kwZRH0AWrJEiPboP6CMooHF51MR9yZqi+kMIIqxqNn3Ny0zItSC6iO/oH0+P9g+cfddSCq&#10;wSRMKLHMoOO/v/+8+/WD4ADsdD7O4HTjr8OgRYi51L0MJv+jCLIvjN4+MCr2iXAcnr5Dy8E1h2l8&#10;AhEKYKrDbR9iei+cIVmoaUDHCpFsdxlT73rvkoNFp1WzUloXJWzWFzqQHUN3V+U3oD9x05Z0NZ0c&#10;T0smDDMrMStIynjUHe2GEqY3WAaeQon95HZ8WZCc5JLFtk+mIAy5aIuCM409cVlau+YWtAfXz2P0&#10;fKVw/5LFdM0CBhCUYUXTFT5SO2TvBomS1oVv/zrP/pgLWCnpMNCo7OuWBUGJ/mAxMafj6TRvQFGm&#10;x2gMJeGxZf3YYrfmwoHVMR4Dz4uY/ZO+F2Vw5gs2eZGjwsQsR+yew0G5SP2i4S3gYrEobph6z9Kl&#10;vfE8g+cuWrfYJidV6faBnYE0zH2Zl2FH82I91ovX4V2a/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1hiK93QAAAA4BAAAPAAAAAAAAAAEAIAAAACIAAABkcnMvZG93bnJldi54bWxQSwECFAAUAAAA&#10;CACHTuJAoNpoS1sCAADfBAAADgAAAAAAAAABACAAAAAsAQAAZHJzL2Uyb0RvYy54bWxQSwUGAAAA&#10;AAYABgBZAQAA+QUAAAAA&#10;">
                <v:fill on="t" focussize="0,0"/>
                <v:stroke weight="2pt" color="#FFFFFF [3212]" joinstyle="round"/>
                <v:imagedata o:title=""/>
                <o:lock v:ext="edit" aspectratio="f"/>
              </v:rect>
            </w:pict>
          </mc:Fallback>
        </mc:AlternateContent>
      </w:r>
    </w:p>
    <w:p w14:paraId="74DB72AA">
      <w:pPr>
        <w:widowControl/>
        <w:spacing w:line="40" w:lineRule="exact"/>
        <w:jc w:val="left"/>
        <w:rPr>
          <w:rFonts w:hint="eastAsia" w:ascii="华文中宋" w:hAnsi="华文中宋" w:eastAsia="华文中宋"/>
          <w:b/>
          <w:sz w:val="44"/>
          <w:szCs w:val="36"/>
          <w:lang w:eastAsia="zh-CN"/>
        </w:rPr>
      </w:pPr>
    </w:p>
    <w:sectPr>
      <w:headerReference r:id="rId12" w:type="first"/>
      <w:footerReference r:id="rId13" w:type="first"/>
      <w:headerReference r:id="rId10" w:type="default"/>
      <w:headerReference r:id="rId11" w:type="even"/>
      <w:pgSz w:w="11906" w:h="16838"/>
      <w:pgMar w:top="2098" w:right="1531" w:bottom="1985" w:left="1531" w:header="454" w:footer="1446" w:gutter="0"/>
      <w:pgNumType w:fmt="decimal" w:chapStyle="1"/>
      <w:cols w:space="425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9F89C9-DB94-40F1-9416-BDB9BBFB1A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0FA456C-0884-4DD8-AD33-CF035E54B40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2923239-BE0F-41EB-9E11-535AFFD39B3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D9D7DE19-571E-49C6-9242-0B76B5CA2541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9B5BB4D5-825C-44A5-836A-0B83AC23216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DD1264E-022E-4D29-9CCE-84893793B8E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471657C8-A55E-4E06-8318-C0981F923BD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8" w:fontKey="{125736B4-BA16-4C88-8E0E-0DF69A73E7A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8169429"/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7980E403">
        <w:pPr>
          <w:pStyle w:val="4"/>
          <w:ind w:right="360"/>
          <w:jc w:val="right"/>
          <w:rPr>
            <w:rFonts w:hint="eastAsia"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3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1110230"/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489D4CD5">
        <w:pPr>
          <w:pStyle w:val="4"/>
          <w:ind w:firstLine="360" w:firstLineChars="200"/>
          <w:rPr>
            <w:rFonts w:hint="eastAsia"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t>—</w:t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4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89946937"/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5240A173">
        <w:pPr>
          <w:pStyle w:val="4"/>
          <w:ind w:right="360"/>
          <w:jc w:val="right"/>
          <w:rPr>
            <w:rFonts w:hint="eastAsia"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t>—</w:t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13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A59B7"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6E67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A878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CD0E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C394B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E200A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F9D1F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54623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1ZDJhYjJhNGEwMjEwMDYyMzRiYzllN2FkN2Y5YTgifQ=="/>
  </w:docVars>
  <w:rsids>
    <w:rsidRoot w:val="00165B8E"/>
    <w:rsid w:val="0000166A"/>
    <w:rsid w:val="0000224C"/>
    <w:rsid w:val="0001094D"/>
    <w:rsid w:val="000112DA"/>
    <w:rsid w:val="00012D78"/>
    <w:rsid w:val="00015CDC"/>
    <w:rsid w:val="00016095"/>
    <w:rsid w:val="00034A24"/>
    <w:rsid w:val="00036974"/>
    <w:rsid w:val="00052233"/>
    <w:rsid w:val="000576C0"/>
    <w:rsid w:val="00060EF4"/>
    <w:rsid w:val="000640DA"/>
    <w:rsid w:val="00067580"/>
    <w:rsid w:val="00074132"/>
    <w:rsid w:val="00081586"/>
    <w:rsid w:val="00082F53"/>
    <w:rsid w:val="00095A38"/>
    <w:rsid w:val="00096810"/>
    <w:rsid w:val="00096EE0"/>
    <w:rsid w:val="000A05B5"/>
    <w:rsid w:val="000A3E4E"/>
    <w:rsid w:val="000A4C39"/>
    <w:rsid w:val="000A78F5"/>
    <w:rsid w:val="000B0E5E"/>
    <w:rsid w:val="000B1A5B"/>
    <w:rsid w:val="000B1A69"/>
    <w:rsid w:val="000B4234"/>
    <w:rsid w:val="000B5CED"/>
    <w:rsid w:val="000C0287"/>
    <w:rsid w:val="000C1933"/>
    <w:rsid w:val="000C5204"/>
    <w:rsid w:val="000C5944"/>
    <w:rsid w:val="000C78A7"/>
    <w:rsid w:val="000D01D9"/>
    <w:rsid w:val="000D4EE9"/>
    <w:rsid w:val="000D76C4"/>
    <w:rsid w:val="000E32EA"/>
    <w:rsid w:val="000E3608"/>
    <w:rsid w:val="000E60E6"/>
    <w:rsid w:val="000E6B13"/>
    <w:rsid w:val="000F26B5"/>
    <w:rsid w:val="000F48F9"/>
    <w:rsid w:val="00100B0A"/>
    <w:rsid w:val="00106C65"/>
    <w:rsid w:val="001119D9"/>
    <w:rsid w:val="001228EC"/>
    <w:rsid w:val="00124C32"/>
    <w:rsid w:val="0012598C"/>
    <w:rsid w:val="0013028D"/>
    <w:rsid w:val="0013241D"/>
    <w:rsid w:val="00132E96"/>
    <w:rsid w:val="001403E3"/>
    <w:rsid w:val="001414E1"/>
    <w:rsid w:val="0015288A"/>
    <w:rsid w:val="00155947"/>
    <w:rsid w:val="00165556"/>
    <w:rsid w:val="00165B8E"/>
    <w:rsid w:val="00170BAC"/>
    <w:rsid w:val="001726BB"/>
    <w:rsid w:val="001769C1"/>
    <w:rsid w:val="00195C66"/>
    <w:rsid w:val="00197758"/>
    <w:rsid w:val="001A1D46"/>
    <w:rsid w:val="001A1E20"/>
    <w:rsid w:val="001B08D4"/>
    <w:rsid w:val="001B446F"/>
    <w:rsid w:val="001D2382"/>
    <w:rsid w:val="001D53A5"/>
    <w:rsid w:val="001D5657"/>
    <w:rsid w:val="001D5BB1"/>
    <w:rsid w:val="001F1A10"/>
    <w:rsid w:val="001F26E4"/>
    <w:rsid w:val="001F5024"/>
    <w:rsid w:val="0020183C"/>
    <w:rsid w:val="00210F0E"/>
    <w:rsid w:val="002179DE"/>
    <w:rsid w:val="00227602"/>
    <w:rsid w:val="00230B13"/>
    <w:rsid w:val="00235C3E"/>
    <w:rsid w:val="0025096B"/>
    <w:rsid w:val="00251F57"/>
    <w:rsid w:val="00255B75"/>
    <w:rsid w:val="00255D39"/>
    <w:rsid w:val="00257DA1"/>
    <w:rsid w:val="0026446B"/>
    <w:rsid w:val="00266701"/>
    <w:rsid w:val="00274150"/>
    <w:rsid w:val="00284F37"/>
    <w:rsid w:val="00287818"/>
    <w:rsid w:val="002878CD"/>
    <w:rsid w:val="00290413"/>
    <w:rsid w:val="002935B6"/>
    <w:rsid w:val="00293B17"/>
    <w:rsid w:val="00293E95"/>
    <w:rsid w:val="002B1019"/>
    <w:rsid w:val="002B155F"/>
    <w:rsid w:val="002B1B8F"/>
    <w:rsid w:val="002B36E3"/>
    <w:rsid w:val="002B3CC1"/>
    <w:rsid w:val="002B5AE9"/>
    <w:rsid w:val="002C2CF5"/>
    <w:rsid w:val="002C7844"/>
    <w:rsid w:val="002E14B9"/>
    <w:rsid w:val="002E1AE5"/>
    <w:rsid w:val="002E25AE"/>
    <w:rsid w:val="002E59B0"/>
    <w:rsid w:val="002F0A2D"/>
    <w:rsid w:val="002F27A6"/>
    <w:rsid w:val="002F74D8"/>
    <w:rsid w:val="002F79D3"/>
    <w:rsid w:val="00305CEA"/>
    <w:rsid w:val="00314BFD"/>
    <w:rsid w:val="003162A8"/>
    <w:rsid w:val="00316474"/>
    <w:rsid w:val="003212E2"/>
    <w:rsid w:val="00321348"/>
    <w:rsid w:val="00322F7D"/>
    <w:rsid w:val="003239AF"/>
    <w:rsid w:val="00323EC6"/>
    <w:rsid w:val="00324C3B"/>
    <w:rsid w:val="00325B11"/>
    <w:rsid w:val="0032607D"/>
    <w:rsid w:val="003276F7"/>
    <w:rsid w:val="00330CBF"/>
    <w:rsid w:val="00337D7C"/>
    <w:rsid w:val="00340DB8"/>
    <w:rsid w:val="003527E4"/>
    <w:rsid w:val="00353029"/>
    <w:rsid w:val="003554F1"/>
    <w:rsid w:val="00355D39"/>
    <w:rsid w:val="00377A96"/>
    <w:rsid w:val="00380805"/>
    <w:rsid w:val="00383165"/>
    <w:rsid w:val="003832B4"/>
    <w:rsid w:val="0038430C"/>
    <w:rsid w:val="00390ACB"/>
    <w:rsid w:val="00396F61"/>
    <w:rsid w:val="003A1BE1"/>
    <w:rsid w:val="003A5BBF"/>
    <w:rsid w:val="003A651D"/>
    <w:rsid w:val="003A72FD"/>
    <w:rsid w:val="003B09B4"/>
    <w:rsid w:val="003B43BD"/>
    <w:rsid w:val="003C0E34"/>
    <w:rsid w:val="003C1BE1"/>
    <w:rsid w:val="003C2E7B"/>
    <w:rsid w:val="003C66E1"/>
    <w:rsid w:val="003D3F53"/>
    <w:rsid w:val="003D67DD"/>
    <w:rsid w:val="003E0352"/>
    <w:rsid w:val="003E1A4D"/>
    <w:rsid w:val="003E3172"/>
    <w:rsid w:val="003F0024"/>
    <w:rsid w:val="003F7C5C"/>
    <w:rsid w:val="00406002"/>
    <w:rsid w:val="00407527"/>
    <w:rsid w:val="004109DA"/>
    <w:rsid w:val="0041447A"/>
    <w:rsid w:val="00417F6F"/>
    <w:rsid w:val="00422F98"/>
    <w:rsid w:val="00424720"/>
    <w:rsid w:val="00426635"/>
    <w:rsid w:val="00437D01"/>
    <w:rsid w:val="0045004F"/>
    <w:rsid w:val="00452CCE"/>
    <w:rsid w:val="004573FC"/>
    <w:rsid w:val="00460369"/>
    <w:rsid w:val="0046106F"/>
    <w:rsid w:val="004650D6"/>
    <w:rsid w:val="004765C9"/>
    <w:rsid w:val="004772AC"/>
    <w:rsid w:val="004776B5"/>
    <w:rsid w:val="00480687"/>
    <w:rsid w:val="00484034"/>
    <w:rsid w:val="0048564D"/>
    <w:rsid w:val="00491D8B"/>
    <w:rsid w:val="00496F3A"/>
    <w:rsid w:val="004976E4"/>
    <w:rsid w:val="004A411C"/>
    <w:rsid w:val="004B2129"/>
    <w:rsid w:val="004B46BB"/>
    <w:rsid w:val="004D3B07"/>
    <w:rsid w:val="004D7438"/>
    <w:rsid w:val="004E4F6E"/>
    <w:rsid w:val="004E573B"/>
    <w:rsid w:val="004F10C8"/>
    <w:rsid w:val="004F2249"/>
    <w:rsid w:val="004F3A28"/>
    <w:rsid w:val="004F75E9"/>
    <w:rsid w:val="0050142E"/>
    <w:rsid w:val="0050490B"/>
    <w:rsid w:val="005066EA"/>
    <w:rsid w:val="0050732A"/>
    <w:rsid w:val="0050765D"/>
    <w:rsid w:val="00520EB7"/>
    <w:rsid w:val="005304DC"/>
    <w:rsid w:val="00537311"/>
    <w:rsid w:val="0054273A"/>
    <w:rsid w:val="005440CD"/>
    <w:rsid w:val="00547141"/>
    <w:rsid w:val="0054718A"/>
    <w:rsid w:val="0056198D"/>
    <w:rsid w:val="00563A49"/>
    <w:rsid w:val="005756F5"/>
    <w:rsid w:val="005858FD"/>
    <w:rsid w:val="005912CB"/>
    <w:rsid w:val="005917DB"/>
    <w:rsid w:val="00591BF1"/>
    <w:rsid w:val="0059542E"/>
    <w:rsid w:val="0059591E"/>
    <w:rsid w:val="005A061C"/>
    <w:rsid w:val="005A61B2"/>
    <w:rsid w:val="005A6E99"/>
    <w:rsid w:val="005B0E64"/>
    <w:rsid w:val="005B1564"/>
    <w:rsid w:val="005B2CD7"/>
    <w:rsid w:val="005B31C2"/>
    <w:rsid w:val="005B725D"/>
    <w:rsid w:val="005C01B5"/>
    <w:rsid w:val="005C02C2"/>
    <w:rsid w:val="005C0941"/>
    <w:rsid w:val="005C1785"/>
    <w:rsid w:val="005C64C5"/>
    <w:rsid w:val="005D44BC"/>
    <w:rsid w:val="005D5AC6"/>
    <w:rsid w:val="005E37C9"/>
    <w:rsid w:val="005E4AEA"/>
    <w:rsid w:val="005F3914"/>
    <w:rsid w:val="005F3B90"/>
    <w:rsid w:val="005F54B1"/>
    <w:rsid w:val="005F71E8"/>
    <w:rsid w:val="00602086"/>
    <w:rsid w:val="0060214F"/>
    <w:rsid w:val="00605BF4"/>
    <w:rsid w:val="00611CF8"/>
    <w:rsid w:val="00613AE6"/>
    <w:rsid w:val="00621E3C"/>
    <w:rsid w:val="00624035"/>
    <w:rsid w:val="00624F6C"/>
    <w:rsid w:val="00627C10"/>
    <w:rsid w:val="00630C6A"/>
    <w:rsid w:val="006410BA"/>
    <w:rsid w:val="006421B1"/>
    <w:rsid w:val="006436BC"/>
    <w:rsid w:val="00646772"/>
    <w:rsid w:val="00651269"/>
    <w:rsid w:val="0065485A"/>
    <w:rsid w:val="006565F9"/>
    <w:rsid w:val="00674532"/>
    <w:rsid w:val="006874A0"/>
    <w:rsid w:val="006877A2"/>
    <w:rsid w:val="00687A34"/>
    <w:rsid w:val="00694396"/>
    <w:rsid w:val="00695D33"/>
    <w:rsid w:val="006A414F"/>
    <w:rsid w:val="006B0D6C"/>
    <w:rsid w:val="006B3BC3"/>
    <w:rsid w:val="006B6684"/>
    <w:rsid w:val="006C3BE9"/>
    <w:rsid w:val="006C594C"/>
    <w:rsid w:val="006C6C51"/>
    <w:rsid w:val="006D1A2E"/>
    <w:rsid w:val="006D274A"/>
    <w:rsid w:val="006D452E"/>
    <w:rsid w:val="006D78B6"/>
    <w:rsid w:val="006E19DB"/>
    <w:rsid w:val="006E242E"/>
    <w:rsid w:val="006E360A"/>
    <w:rsid w:val="006F091E"/>
    <w:rsid w:val="006F7A82"/>
    <w:rsid w:val="00705845"/>
    <w:rsid w:val="00706EC6"/>
    <w:rsid w:val="00716B00"/>
    <w:rsid w:val="007179FE"/>
    <w:rsid w:val="0072306C"/>
    <w:rsid w:val="0073172B"/>
    <w:rsid w:val="0073490D"/>
    <w:rsid w:val="007420CB"/>
    <w:rsid w:val="007425D7"/>
    <w:rsid w:val="0074575D"/>
    <w:rsid w:val="00745F4F"/>
    <w:rsid w:val="007465E5"/>
    <w:rsid w:val="007510E1"/>
    <w:rsid w:val="00754621"/>
    <w:rsid w:val="00757DE1"/>
    <w:rsid w:val="007624F6"/>
    <w:rsid w:val="00763FE9"/>
    <w:rsid w:val="00766A43"/>
    <w:rsid w:val="00775227"/>
    <w:rsid w:val="007800B9"/>
    <w:rsid w:val="007811F6"/>
    <w:rsid w:val="0078262B"/>
    <w:rsid w:val="007838B0"/>
    <w:rsid w:val="00787832"/>
    <w:rsid w:val="00794AE4"/>
    <w:rsid w:val="007A365F"/>
    <w:rsid w:val="007A69F6"/>
    <w:rsid w:val="007B124C"/>
    <w:rsid w:val="007B19FC"/>
    <w:rsid w:val="007B632F"/>
    <w:rsid w:val="007C3CC2"/>
    <w:rsid w:val="007C5A25"/>
    <w:rsid w:val="007C7C0C"/>
    <w:rsid w:val="007C7D9A"/>
    <w:rsid w:val="007D1B96"/>
    <w:rsid w:val="007D3151"/>
    <w:rsid w:val="007E035A"/>
    <w:rsid w:val="007E73C8"/>
    <w:rsid w:val="008001DD"/>
    <w:rsid w:val="0080076E"/>
    <w:rsid w:val="00802F52"/>
    <w:rsid w:val="0080580F"/>
    <w:rsid w:val="00806029"/>
    <w:rsid w:val="00806353"/>
    <w:rsid w:val="00827884"/>
    <w:rsid w:val="00831308"/>
    <w:rsid w:val="0083142E"/>
    <w:rsid w:val="00831F65"/>
    <w:rsid w:val="00832B3B"/>
    <w:rsid w:val="008357F8"/>
    <w:rsid w:val="0084286B"/>
    <w:rsid w:val="008431D7"/>
    <w:rsid w:val="00843B11"/>
    <w:rsid w:val="00853E61"/>
    <w:rsid w:val="00872878"/>
    <w:rsid w:val="00874AD9"/>
    <w:rsid w:val="008801A2"/>
    <w:rsid w:val="00886ACD"/>
    <w:rsid w:val="008906E4"/>
    <w:rsid w:val="008A140D"/>
    <w:rsid w:val="008B3D74"/>
    <w:rsid w:val="008B5E1E"/>
    <w:rsid w:val="008C385E"/>
    <w:rsid w:val="008D582E"/>
    <w:rsid w:val="008E09C8"/>
    <w:rsid w:val="008E18FB"/>
    <w:rsid w:val="008E2D32"/>
    <w:rsid w:val="008E3704"/>
    <w:rsid w:val="008E47ED"/>
    <w:rsid w:val="008E5125"/>
    <w:rsid w:val="008E6E2F"/>
    <w:rsid w:val="008F5462"/>
    <w:rsid w:val="008F7632"/>
    <w:rsid w:val="0090141D"/>
    <w:rsid w:val="00902820"/>
    <w:rsid w:val="00902AA0"/>
    <w:rsid w:val="0090449B"/>
    <w:rsid w:val="00921F60"/>
    <w:rsid w:val="00931721"/>
    <w:rsid w:val="00931EF6"/>
    <w:rsid w:val="00932904"/>
    <w:rsid w:val="00932F4A"/>
    <w:rsid w:val="00933A7A"/>
    <w:rsid w:val="00934024"/>
    <w:rsid w:val="00934F46"/>
    <w:rsid w:val="00935861"/>
    <w:rsid w:val="009361FA"/>
    <w:rsid w:val="00952956"/>
    <w:rsid w:val="00965722"/>
    <w:rsid w:val="009741B2"/>
    <w:rsid w:val="00975ABA"/>
    <w:rsid w:val="00975C30"/>
    <w:rsid w:val="00975EB7"/>
    <w:rsid w:val="00986DFE"/>
    <w:rsid w:val="00991FEE"/>
    <w:rsid w:val="0099671F"/>
    <w:rsid w:val="009A1FC4"/>
    <w:rsid w:val="009A2742"/>
    <w:rsid w:val="009A74CE"/>
    <w:rsid w:val="009C4BF8"/>
    <w:rsid w:val="009D4326"/>
    <w:rsid w:val="009D6576"/>
    <w:rsid w:val="009E2799"/>
    <w:rsid w:val="009E3FC1"/>
    <w:rsid w:val="009F0764"/>
    <w:rsid w:val="009F2EAF"/>
    <w:rsid w:val="009F626B"/>
    <w:rsid w:val="009F7884"/>
    <w:rsid w:val="009F7D0F"/>
    <w:rsid w:val="00A01DF2"/>
    <w:rsid w:val="00A025AA"/>
    <w:rsid w:val="00A07556"/>
    <w:rsid w:val="00A10CE1"/>
    <w:rsid w:val="00A14F0E"/>
    <w:rsid w:val="00A20283"/>
    <w:rsid w:val="00A21FA1"/>
    <w:rsid w:val="00A220F3"/>
    <w:rsid w:val="00A23492"/>
    <w:rsid w:val="00A34A0A"/>
    <w:rsid w:val="00A411E9"/>
    <w:rsid w:val="00A45C5E"/>
    <w:rsid w:val="00A5154A"/>
    <w:rsid w:val="00A52142"/>
    <w:rsid w:val="00A61A92"/>
    <w:rsid w:val="00A67092"/>
    <w:rsid w:val="00A67AE7"/>
    <w:rsid w:val="00A71989"/>
    <w:rsid w:val="00A76A8B"/>
    <w:rsid w:val="00A82F15"/>
    <w:rsid w:val="00A84A4A"/>
    <w:rsid w:val="00AA15D4"/>
    <w:rsid w:val="00AA1F3E"/>
    <w:rsid w:val="00AA763F"/>
    <w:rsid w:val="00AB27C2"/>
    <w:rsid w:val="00AB44BB"/>
    <w:rsid w:val="00AC0CEF"/>
    <w:rsid w:val="00AC651A"/>
    <w:rsid w:val="00AC7E1B"/>
    <w:rsid w:val="00AD463B"/>
    <w:rsid w:val="00AE7ECD"/>
    <w:rsid w:val="00AF7DBF"/>
    <w:rsid w:val="00B02145"/>
    <w:rsid w:val="00B11E02"/>
    <w:rsid w:val="00B14A9F"/>
    <w:rsid w:val="00B173FB"/>
    <w:rsid w:val="00B27D4B"/>
    <w:rsid w:val="00B27D8C"/>
    <w:rsid w:val="00B30B92"/>
    <w:rsid w:val="00B31A1A"/>
    <w:rsid w:val="00B33172"/>
    <w:rsid w:val="00B34CF3"/>
    <w:rsid w:val="00B355AF"/>
    <w:rsid w:val="00B360E9"/>
    <w:rsid w:val="00B366DC"/>
    <w:rsid w:val="00B3751F"/>
    <w:rsid w:val="00B3779E"/>
    <w:rsid w:val="00B42C8B"/>
    <w:rsid w:val="00B50621"/>
    <w:rsid w:val="00B53958"/>
    <w:rsid w:val="00B665B7"/>
    <w:rsid w:val="00B7244B"/>
    <w:rsid w:val="00B72DAA"/>
    <w:rsid w:val="00B80357"/>
    <w:rsid w:val="00B90ABE"/>
    <w:rsid w:val="00B94ECC"/>
    <w:rsid w:val="00BA30B5"/>
    <w:rsid w:val="00BA43CF"/>
    <w:rsid w:val="00BA6307"/>
    <w:rsid w:val="00BA6528"/>
    <w:rsid w:val="00BB215D"/>
    <w:rsid w:val="00BB2462"/>
    <w:rsid w:val="00BC31B8"/>
    <w:rsid w:val="00BC3638"/>
    <w:rsid w:val="00BC3D7B"/>
    <w:rsid w:val="00BD2C0F"/>
    <w:rsid w:val="00BD7883"/>
    <w:rsid w:val="00BE1B62"/>
    <w:rsid w:val="00BE31CC"/>
    <w:rsid w:val="00BE4E28"/>
    <w:rsid w:val="00BE6EE4"/>
    <w:rsid w:val="00BF13D2"/>
    <w:rsid w:val="00BF59D2"/>
    <w:rsid w:val="00BF5DF7"/>
    <w:rsid w:val="00C01DF5"/>
    <w:rsid w:val="00C065ED"/>
    <w:rsid w:val="00C10212"/>
    <w:rsid w:val="00C27853"/>
    <w:rsid w:val="00C27C56"/>
    <w:rsid w:val="00C53CD7"/>
    <w:rsid w:val="00C63802"/>
    <w:rsid w:val="00C70A62"/>
    <w:rsid w:val="00C724B3"/>
    <w:rsid w:val="00C7569E"/>
    <w:rsid w:val="00C84915"/>
    <w:rsid w:val="00C90727"/>
    <w:rsid w:val="00C9258E"/>
    <w:rsid w:val="00C978B5"/>
    <w:rsid w:val="00CA2E5A"/>
    <w:rsid w:val="00CA49A8"/>
    <w:rsid w:val="00CA5347"/>
    <w:rsid w:val="00CA5DCF"/>
    <w:rsid w:val="00CB3790"/>
    <w:rsid w:val="00CB430B"/>
    <w:rsid w:val="00CB671E"/>
    <w:rsid w:val="00CB6B73"/>
    <w:rsid w:val="00CC38F3"/>
    <w:rsid w:val="00CC42AD"/>
    <w:rsid w:val="00CC5040"/>
    <w:rsid w:val="00CD26D2"/>
    <w:rsid w:val="00CD2DE2"/>
    <w:rsid w:val="00CD78F1"/>
    <w:rsid w:val="00CE0CD5"/>
    <w:rsid w:val="00CE5F25"/>
    <w:rsid w:val="00CE5FD3"/>
    <w:rsid w:val="00CF18BD"/>
    <w:rsid w:val="00CF1C3F"/>
    <w:rsid w:val="00CF26C0"/>
    <w:rsid w:val="00CF2709"/>
    <w:rsid w:val="00CF33DE"/>
    <w:rsid w:val="00D00249"/>
    <w:rsid w:val="00D0170F"/>
    <w:rsid w:val="00D02427"/>
    <w:rsid w:val="00D1233B"/>
    <w:rsid w:val="00D154A8"/>
    <w:rsid w:val="00D20142"/>
    <w:rsid w:val="00D278F0"/>
    <w:rsid w:val="00D34CBA"/>
    <w:rsid w:val="00D35AAB"/>
    <w:rsid w:val="00D403A2"/>
    <w:rsid w:val="00D40AE6"/>
    <w:rsid w:val="00D435BC"/>
    <w:rsid w:val="00D55891"/>
    <w:rsid w:val="00D57A2F"/>
    <w:rsid w:val="00D60D6C"/>
    <w:rsid w:val="00D6709B"/>
    <w:rsid w:val="00D67226"/>
    <w:rsid w:val="00D71BDF"/>
    <w:rsid w:val="00D73F50"/>
    <w:rsid w:val="00D74A4A"/>
    <w:rsid w:val="00D7501F"/>
    <w:rsid w:val="00D756AC"/>
    <w:rsid w:val="00D81B19"/>
    <w:rsid w:val="00D82334"/>
    <w:rsid w:val="00D8712B"/>
    <w:rsid w:val="00DA691E"/>
    <w:rsid w:val="00DB352F"/>
    <w:rsid w:val="00DB4356"/>
    <w:rsid w:val="00DB448F"/>
    <w:rsid w:val="00DB6013"/>
    <w:rsid w:val="00DB7545"/>
    <w:rsid w:val="00DC0436"/>
    <w:rsid w:val="00DC244F"/>
    <w:rsid w:val="00DD4F4C"/>
    <w:rsid w:val="00DD5277"/>
    <w:rsid w:val="00DD5796"/>
    <w:rsid w:val="00DD6278"/>
    <w:rsid w:val="00DD634A"/>
    <w:rsid w:val="00DD63A2"/>
    <w:rsid w:val="00DD7960"/>
    <w:rsid w:val="00DE055F"/>
    <w:rsid w:val="00DE2F89"/>
    <w:rsid w:val="00DF6BAA"/>
    <w:rsid w:val="00E023C4"/>
    <w:rsid w:val="00E11D99"/>
    <w:rsid w:val="00E11FFB"/>
    <w:rsid w:val="00E1281C"/>
    <w:rsid w:val="00E16C1E"/>
    <w:rsid w:val="00E32FA3"/>
    <w:rsid w:val="00E336B2"/>
    <w:rsid w:val="00E3437E"/>
    <w:rsid w:val="00E36F89"/>
    <w:rsid w:val="00E378CA"/>
    <w:rsid w:val="00E54EBE"/>
    <w:rsid w:val="00E5613A"/>
    <w:rsid w:val="00E56A88"/>
    <w:rsid w:val="00E57166"/>
    <w:rsid w:val="00E61003"/>
    <w:rsid w:val="00E61E46"/>
    <w:rsid w:val="00E658F3"/>
    <w:rsid w:val="00E67964"/>
    <w:rsid w:val="00E76E6B"/>
    <w:rsid w:val="00E7763B"/>
    <w:rsid w:val="00E77D8F"/>
    <w:rsid w:val="00E8758F"/>
    <w:rsid w:val="00E9474C"/>
    <w:rsid w:val="00E95117"/>
    <w:rsid w:val="00E97589"/>
    <w:rsid w:val="00EA5972"/>
    <w:rsid w:val="00EB1B28"/>
    <w:rsid w:val="00EC1F13"/>
    <w:rsid w:val="00ED090C"/>
    <w:rsid w:val="00ED3360"/>
    <w:rsid w:val="00EE2D3D"/>
    <w:rsid w:val="00EE2FA1"/>
    <w:rsid w:val="00EE5B39"/>
    <w:rsid w:val="00EE689E"/>
    <w:rsid w:val="00EF0145"/>
    <w:rsid w:val="00EF2253"/>
    <w:rsid w:val="00EF6323"/>
    <w:rsid w:val="00EF6D2B"/>
    <w:rsid w:val="00EF77FE"/>
    <w:rsid w:val="00EF7E7E"/>
    <w:rsid w:val="00F003E1"/>
    <w:rsid w:val="00F01513"/>
    <w:rsid w:val="00F02570"/>
    <w:rsid w:val="00F078A3"/>
    <w:rsid w:val="00F12905"/>
    <w:rsid w:val="00F21D58"/>
    <w:rsid w:val="00F32DD6"/>
    <w:rsid w:val="00F34048"/>
    <w:rsid w:val="00F378E8"/>
    <w:rsid w:val="00F443B8"/>
    <w:rsid w:val="00F448DB"/>
    <w:rsid w:val="00F4560B"/>
    <w:rsid w:val="00F47DEC"/>
    <w:rsid w:val="00F523F6"/>
    <w:rsid w:val="00F54AC3"/>
    <w:rsid w:val="00F579EF"/>
    <w:rsid w:val="00F65602"/>
    <w:rsid w:val="00F66693"/>
    <w:rsid w:val="00F7532D"/>
    <w:rsid w:val="00F76273"/>
    <w:rsid w:val="00F80744"/>
    <w:rsid w:val="00F836CC"/>
    <w:rsid w:val="00F87962"/>
    <w:rsid w:val="00F95977"/>
    <w:rsid w:val="00FA1B50"/>
    <w:rsid w:val="00FB17F0"/>
    <w:rsid w:val="00FB3C4D"/>
    <w:rsid w:val="00FB73B6"/>
    <w:rsid w:val="00FC03D6"/>
    <w:rsid w:val="00FC518B"/>
    <w:rsid w:val="00FC6980"/>
    <w:rsid w:val="00FC6B5A"/>
    <w:rsid w:val="00FD3F92"/>
    <w:rsid w:val="00FE385A"/>
    <w:rsid w:val="00FE3947"/>
    <w:rsid w:val="00FE5D9A"/>
    <w:rsid w:val="00FE684E"/>
    <w:rsid w:val="00FF49FD"/>
    <w:rsid w:val="02A0574B"/>
    <w:rsid w:val="035E581E"/>
    <w:rsid w:val="06027AEC"/>
    <w:rsid w:val="07CA3749"/>
    <w:rsid w:val="07CA59AA"/>
    <w:rsid w:val="08EE086E"/>
    <w:rsid w:val="098C6EE2"/>
    <w:rsid w:val="0CB509F0"/>
    <w:rsid w:val="0EAD07D9"/>
    <w:rsid w:val="0FC0220B"/>
    <w:rsid w:val="10F44B0F"/>
    <w:rsid w:val="12071BEC"/>
    <w:rsid w:val="185F6089"/>
    <w:rsid w:val="19956766"/>
    <w:rsid w:val="1BF374F0"/>
    <w:rsid w:val="1F0938D3"/>
    <w:rsid w:val="211E5AAE"/>
    <w:rsid w:val="251E68B1"/>
    <w:rsid w:val="25457E99"/>
    <w:rsid w:val="25B14925"/>
    <w:rsid w:val="274C20B0"/>
    <w:rsid w:val="2947123D"/>
    <w:rsid w:val="2ADB5C66"/>
    <w:rsid w:val="2E3F6F72"/>
    <w:rsid w:val="2FC53494"/>
    <w:rsid w:val="2FD01CE8"/>
    <w:rsid w:val="31CF2934"/>
    <w:rsid w:val="384C15A1"/>
    <w:rsid w:val="398236E5"/>
    <w:rsid w:val="3C88242C"/>
    <w:rsid w:val="3D121CF5"/>
    <w:rsid w:val="3DA12E31"/>
    <w:rsid w:val="3EED454E"/>
    <w:rsid w:val="3EF63FC3"/>
    <w:rsid w:val="3F317A64"/>
    <w:rsid w:val="40895A02"/>
    <w:rsid w:val="412E5405"/>
    <w:rsid w:val="419148D5"/>
    <w:rsid w:val="43E97C54"/>
    <w:rsid w:val="455C3052"/>
    <w:rsid w:val="45B47174"/>
    <w:rsid w:val="46FA5CD4"/>
    <w:rsid w:val="49A34FBD"/>
    <w:rsid w:val="4A247B4F"/>
    <w:rsid w:val="4CA80DB7"/>
    <w:rsid w:val="50795EBC"/>
    <w:rsid w:val="509443E1"/>
    <w:rsid w:val="51475FBA"/>
    <w:rsid w:val="553A1BC4"/>
    <w:rsid w:val="564718DC"/>
    <w:rsid w:val="57DE1EEB"/>
    <w:rsid w:val="5A7730F6"/>
    <w:rsid w:val="5A8C2C59"/>
    <w:rsid w:val="5B6961B6"/>
    <w:rsid w:val="5C8400C2"/>
    <w:rsid w:val="5C8A74F5"/>
    <w:rsid w:val="60F12BA5"/>
    <w:rsid w:val="649F51FF"/>
    <w:rsid w:val="67AE56BB"/>
    <w:rsid w:val="6A044486"/>
    <w:rsid w:val="6B6C04A5"/>
    <w:rsid w:val="6F5E3189"/>
    <w:rsid w:val="6F91414E"/>
    <w:rsid w:val="709F00EC"/>
    <w:rsid w:val="7111140D"/>
    <w:rsid w:val="76423929"/>
    <w:rsid w:val="78423D95"/>
    <w:rsid w:val="7BDC361F"/>
    <w:rsid w:val="7D70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仿宋" w:cstheme="minorBidi"/>
      <w:kern w:val="2"/>
      <w:sz w:val="32"/>
      <w:szCs w:val="30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9"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center" w:pos="4453"/>
      </w:tabs>
      <w:wordWrap w:val="0"/>
      <w:adjustRightInd w:val="0"/>
      <w:snapToGrid w:val="0"/>
      <w:spacing w:line="578" w:lineRule="exact"/>
      <w:ind w:right="1162" w:rightChars="363"/>
      <w:jc w:val="right"/>
    </w:pPr>
    <w:rPr>
      <w:rFonts w:ascii="仿宋_GB2312" w:hAnsi="Times New Roman" w:eastAsia="仿宋_GB2312" w:cs="Times New Roman"/>
      <w:szCs w:val="32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7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line number"/>
    <w:basedOn w:val="10"/>
    <w:semiHidden/>
    <w:unhideWhenUsed/>
    <w:qFormat/>
    <w:uiPriority w:val="99"/>
  </w:style>
  <w:style w:type="character" w:styleId="13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6">
    <w:name w:val="批注框文本 字符"/>
    <w:basedOn w:val="10"/>
    <w:link w:val="3"/>
    <w:semiHidden/>
    <w:qFormat/>
    <w:uiPriority w:val="99"/>
    <w:rPr>
      <w:sz w:val="18"/>
      <w:szCs w:val="18"/>
    </w:rPr>
  </w:style>
  <w:style w:type="character" w:customStyle="1" w:styleId="17">
    <w:name w:val="HTML 预设格式 字符"/>
    <w:basedOn w:val="10"/>
    <w:link w:val="6"/>
    <w:qFormat/>
    <w:uiPriority w:val="0"/>
    <w:rPr>
      <w:rFonts w:ascii="黑体" w:hAnsi="Courier New" w:eastAsia="黑体" w:cs="Courier New"/>
      <w:kern w:val="0"/>
      <w:sz w:val="20"/>
      <w:szCs w:val="20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 w:val="21"/>
      <w:szCs w:val="20"/>
    </w:rPr>
  </w:style>
  <w:style w:type="character" w:customStyle="1" w:styleId="19">
    <w:name w:val="纯文本 字符"/>
    <w:basedOn w:val="10"/>
    <w:link w:val="2"/>
    <w:qFormat/>
    <w:uiPriority w:val="0"/>
    <w:rPr>
      <w:rFonts w:ascii="仿宋_GB2312" w:hAnsi="Times New Roman" w:eastAsia="仿宋_GB2312" w:cs="Times New Roman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E0D459-867D-458F-B167-CB0B74E5CE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11</Pages>
  <Words>2409</Words>
  <Characters>2484</Characters>
  <Lines>6</Lines>
  <Paragraphs>1</Paragraphs>
  <TotalTime>18</TotalTime>
  <ScaleCrop>false</ScaleCrop>
  <LinksUpToDate>false</LinksUpToDate>
  <CharactersWithSpaces>2501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2024-07-18T01:29:00Z</dcterms:created>
  <dc:creator>win7</dc:creator>
  <cp:lastModifiedBy>菜小二</cp:lastModifiedBy>
  <cp:lastPrinted>2026-02-28T06:32:00Z</cp:lastPrinted>
  <dcterms:modified xsi:type="dcterms:W3CDTF">2026-03-23T09:22:20Z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91C5CC0BDFF74E22901AF160F1C9A4B4</vt:lpwstr>
  </property>
  <property fmtid="{D5CDD505-2E9C-101B-9397-08002B2CF9AE}" pid="4" name="KSOTemplateDocerSaveRecord">
    <vt:lpwstr>eyJoZGlkIjoiODlhY2YyNGZiMjhkM2MyODk5MjhiNTdlN2ExNWI1OTIiLCJ1c2VySWQiOiIxNjcxODM2NTQ2In0=</vt:lpwstr>
  </property>
</Properties>
</file>