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7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bookmarkStart w:id="1" w:name="_GoBack"/>
      <w:bookmarkEnd w:id="1"/>
    </w:p>
    <w:p w14:paraId="5DDEA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数据资产评估与管理典型案例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模板</w:t>
      </w:r>
    </w:p>
    <w:p w14:paraId="4190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2E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【填写说明】报送前须完成数据脱敏（用"×"或"某公司"等替代敏感信息），不得披露委托方名称、商业秘密、原始数据内容及可识别个人信息。</w:t>
      </w:r>
    </w:p>
    <w:p w14:paraId="4F1E8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填写完毕后，请将文件命名为"数据资产案例-机构名称-案例类型"并发送至 wangyimei@kxinter.com。</w:t>
      </w:r>
    </w:p>
    <w:p w14:paraId="28DEB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9D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基本信息</w:t>
      </w:r>
    </w:p>
    <w:tbl>
      <w:tblPr>
        <w:tblStyle w:val="1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6"/>
        <w:gridCol w:w="6503"/>
      </w:tblGrid>
      <w:tr w14:paraId="1C3F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3F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案例名称（必填）</w:t>
            </w:r>
          </w:p>
        </w:tc>
        <w:tc>
          <w:tcPr>
            <w:tcW w:w="6503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4A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3B05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A8E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案例类型（必填）</w:t>
            </w:r>
          </w:p>
        </w:tc>
        <w:tc>
          <w:tcPr>
            <w:tcW w:w="6503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A1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□数据资产评估定价  □数据资产入表  □数据确权登记与资产化  □数据资产质押融资  □数据资产运营管理</w:t>
            </w:r>
          </w:p>
        </w:tc>
      </w:tr>
      <w:tr w14:paraId="028D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30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报送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称</w:t>
            </w:r>
          </w:p>
        </w:tc>
        <w:tc>
          <w:tcPr>
            <w:tcW w:w="6503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D0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1066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64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项目完成时间</w:t>
            </w:r>
          </w:p>
        </w:tc>
        <w:tc>
          <w:tcPr>
            <w:tcW w:w="6503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0E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7820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9C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项目所在地（市）</w:t>
            </w:r>
          </w:p>
        </w:tc>
        <w:tc>
          <w:tcPr>
            <w:tcW w:w="6503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25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10E0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91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评估目的</w:t>
            </w:r>
          </w:p>
        </w:tc>
        <w:tc>
          <w:tcPr>
            <w:tcW w:w="6503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0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□交易  □融资  □入表  □投资  □其他（请注明）：</w:t>
            </w:r>
          </w:p>
        </w:tc>
      </w:tr>
      <w:tr w14:paraId="463A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09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6503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26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78B3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66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62A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联系电话/邮箱</w:t>
            </w:r>
          </w:p>
        </w:tc>
        <w:tc>
          <w:tcPr>
            <w:tcW w:w="6503" w:type="dxa"/>
            <w:tcBorders>
              <w:top w:val="single" w:color="888888" w:sz="4" w:space="0"/>
              <w:left w:val="single" w:color="888888" w:sz="4" w:space="0"/>
              <w:bottom w:val="single" w:color="888888" w:sz="4" w:space="0"/>
              <w:right w:val="single" w:color="888888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A2A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</w:tbl>
    <w:p w14:paraId="45AE4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13E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第二部分  项目背景与评估概述</w:t>
      </w:r>
    </w:p>
    <w:p w14:paraId="788E2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 委托背景：简要说明委托方（可脱敏处理）的基本情况、开展本次数据资产评估的背景与原因（如数据要素市场建设、企业融资需求、入表核算需要等）。</w:t>
      </w:r>
    </w:p>
    <w:p w14:paraId="00F8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 评估目的：本次评估的具体目的（如：为×××公司数据资产质押融资提供价值参考）。</w:t>
      </w:r>
    </w:p>
    <w:p w14:paraId="5E530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2.3 评估对象：数据资产的基本描述（如数据类型、数量规模、数据来源、数据覆盖范围等，请做脱敏处理）。</w:t>
      </w:r>
    </w:p>
    <w:p w14:paraId="31D7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2.4 评估基准日：本次评估的基准日期。</w:t>
      </w:r>
    </w:p>
    <w:p w14:paraId="2C5EE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2.5 价值类型：本次评估采用的价值类型（如市场价值、投资价值等）及其选取理由。</w:t>
      </w:r>
    </w:p>
    <w:p w14:paraId="7F108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第三部分</w:t>
      </w:r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委估资产相关信息以及对应资料收集情况</w:t>
      </w:r>
    </w:p>
    <w:p w14:paraId="37F8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（包括但不限于基本信息、权利信息、相关财务会计信息和其他资料，委估资产成本构成及对应的账面值情况）</w:t>
      </w:r>
    </w:p>
    <w:p w14:paraId="6041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第四部分  现场核查情况</w:t>
      </w:r>
    </w:p>
    <w:p w14:paraId="41A99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（评估人员核查验证、分析整理和记录的情况以及数据质量评价情况）</w:t>
      </w:r>
    </w:p>
    <w:p w14:paraId="24BD4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第五部分 评估方法与技术路线</w:t>
      </w:r>
    </w:p>
    <w:p w14:paraId="0E51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3.1 方法选择：本次评估采用的主要评估方法（如收益法、成本法、市场法或其组合），并说明选取该方法的依据和理由（结合数据资产的特性分析）。</w:t>
      </w:r>
    </w:p>
    <w:p w14:paraId="744D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3.2 关键参数选取：核心参数（如收益预测年限、折现率/还原率、数据收益分成比例、成本构成等）的选取依据及合理性说明。</w:t>
      </w:r>
    </w:p>
    <w:p w14:paraId="50C45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3.3 数据收集与尽职调查：主要核查了哪些资料（合同、财务数据、技术文档等），采取了哪些尽调措施，以及如何核实数据资产的真实性、完整性和可用性。</w:t>
      </w:r>
    </w:p>
    <w:p w14:paraId="16F07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3.4 技术路线图（可选）：如有条件，可提供评估技术路线的简要示意（文字描述或图示均可）。</w:t>
      </w:r>
    </w:p>
    <w:p w14:paraId="417D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第六部分  评估结论与案例亮点</w:t>
      </w:r>
    </w:p>
    <w:p w14:paraId="16EB6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 评估结论：本次评估的最终结论（数据资产评估价值，可用区间或说明性描述，无需披露绝对金额的可做模糊处理）。</w:t>
      </w:r>
    </w:p>
    <w:p w14:paraId="6117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4.2 成果应用情况：评估结论在委托方实际业务中的应用情况（如质押融资获批情况、入表核算落地情况、交易完成情况等，均可做脱敏处理）。</w:t>
      </w:r>
    </w:p>
    <w:p w14:paraId="5AB5C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4.3 案例亮点与创新点：本案例在评估方法选择、参数确定、数据核查、跨学科知识运用等方面的创新做法或技术亮点，以及对行业执业的参考价值。</w:t>
      </w:r>
    </w:p>
    <w:p w14:paraId="3BF30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第七部分  执业经验与反思 </w:t>
      </w:r>
    </w:p>
    <w:p w14:paraId="4C83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5.1 主要难点：本次评估过程中遇到的主要困难或难点（如数据权属认定难、收益预测依据不足、市场参考数据缺乏等）。</w:t>
      </w:r>
    </w:p>
    <w:p w14:paraId="5F9EA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5.2 解决思路：针对上述难点采取的解决方案与处理思路。</w:t>
      </w:r>
    </w:p>
    <w:p w14:paraId="6472D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5.3 执业建议：结合本案例经验，对行业同仁的建议或对数据资产评估规范化的思考。</w:t>
      </w:r>
    </w:p>
    <w:p w14:paraId="5889C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第八部分  附件清单（可选）</w:t>
      </w:r>
    </w:p>
    <w:p w14:paraId="3916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如有必要，可提供辅助材料，但须做脱敏处理，文件大小不超过10MB：</w:t>
      </w:r>
    </w:p>
    <w:p w14:paraId="3779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 评估报告首页及结论页（脱敏版）</w:t>
      </w:r>
    </w:p>
    <w:p w14:paraId="5944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 数据资产权属证明（脱敏版）</w:t>
      </w:r>
    </w:p>
    <w:p w14:paraId="2C5B3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□ 其他支撑材料（请注明）：</w:t>
      </w:r>
    </w:p>
    <w:p w14:paraId="671B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【报送机构声明】</w:t>
      </w:r>
    </w:p>
    <w:p w14:paraId="16C77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本报送案例中所有信息真实准确，已依法完成数据脱敏处理，不涉及任何商业秘密、个人隐私及保密协议限制内容。本机构对案例内容的真实性及脱敏合规性承担全部责任。</w:t>
      </w:r>
    </w:p>
    <w:p w14:paraId="7E4E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3DD2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报送机构（盖章）：____________________</w:t>
      </w:r>
    </w:p>
    <w:p w14:paraId="770FD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法定代表人/负责人（签字）：____________________</w:t>
      </w:r>
    </w:p>
    <w:p w14:paraId="3636B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报送日期：        年    月    日</w:t>
      </w:r>
    </w:p>
    <w:sectPr>
      <w:footerReference r:id="rId3" w:type="default"/>
      <w:pgSz w:w="11906" w:h="16838"/>
      <w:pgMar w:top="1757" w:right="1417" w:bottom="1757" w:left="1417" w:header="708" w:footer="1417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CF22A6-5F9D-4764-8293-F7F1052B2F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C2050C1-0678-45D7-B2B9-78E4FF6FE7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D9F1AA6-F4C9-408E-944E-91109770C5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751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DE92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CDE92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B6"/>
    <w:rsid w:val="005E16B6"/>
    <w:rsid w:val="005E6A03"/>
    <w:rsid w:val="00D5219A"/>
    <w:rsid w:val="00DF555A"/>
    <w:rsid w:val="023D21A5"/>
    <w:rsid w:val="086724C2"/>
    <w:rsid w:val="0F802DA4"/>
    <w:rsid w:val="1B8C6AEE"/>
    <w:rsid w:val="2D1F2D15"/>
    <w:rsid w:val="31532869"/>
    <w:rsid w:val="39BC42D3"/>
    <w:rsid w:val="39BD7EF2"/>
    <w:rsid w:val="456E4048"/>
    <w:rsid w:val="4A857FAB"/>
    <w:rsid w:val="4FB577F8"/>
    <w:rsid w:val="5096677A"/>
    <w:rsid w:val="513B797B"/>
    <w:rsid w:val="56E11FFE"/>
    <w:rsid w:val="5F1A611A"/>
    <w:rsid w:val="65861CE7"/>
    <w:rsid w:val="752C3DCA"/>
    <w:rsid w:val="7EC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qFormat/>
    <w:uiPriority w:val="9"/>
    <w:pPr>
      <w:outlineLvl w:val="0"/>
    </w:pPr>
    <w:rPr>
      <w:rFonts w:ascii="Times New Roman" w:hAnsi="Times New Roman" w:cs="Times New Roman" w:eastAsiaTheme="minorEastAsia"/>
      <w:color w:val="2E74B5"/>
      <w:sz w:val="32"/>
      <w:szCs w:val="32"/>
      <w:lang w:val="en-US" w:eastAsia="zh-CN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Times New Roman" w:hAnsi="Times New Roman" w:cs="Times New Roman" w:eastAsiaTheme="minorEastAsia"/>
      <w:color w:val="2E74B5"/>
      <w:sz w:val="26"/>
      <w:szCs w:val="26"/>
      <w:lang w:val="en-US" w:eastAsia="zh-CN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Times New Roman" w:hAnsi="Times New Roman" w:cs="Times New Roman" w:eastAsiaTheme="minorEastAsia"/>
      <w:color w:val="1F4D78"/>
      <w:sz w:val="24"/>
      <w:szCs w:val="24"/>
      <w:lang w:val="en-US" w:eastAsia="zh-CN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Times New Roman" w:hAnsi="Times New Roman" w:cs="Times New Roman" w:eastAsiaTheme="minorEastAsia"/>
      <w:i/>
      <w:iCs/>
      <w:color w:val="2E74B5"/>
      <w:lang w:val="en-US" w:eastAsia="zh-CN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Times New Roman" w:hAnsi="Times New Roman" w:cs="Times New Roman" w:eastAsiaTheme="minorEastAsia"/>
      <w:color w:val="2E74B5"/>
      <w:lang w:val="en-US" w:eastAsia="zh-CN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Times New Roman" w:hAnsi="Times New Roman" w:cs="Times New Roman" w:eastAsiaTheme="minorEastAsia"/>
      <w:color w:val="1F4D7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22"/>
    <w:semiHidden/>
    <w:unhideWhenUsed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21"/>
    <w:semiHidden/>
    <w:unhideWhenUsed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Title"/>
    <w:qFormat/>
    <w:uiPriority w:val="10"/>
    <w:rPr>
      <w:rFonts w:ascii="Times New Roman" w:hAnsi="Times New Roman" w:cs="Times New Roman" w:eastAsiaTheme="minorEastAsia"/>
      <w:sz w:val="56"/>
      <w:szCs w:val="56"/>
      <w:lang w:val="en-US" w:eastAsia="zh-CN" w:bidi="ar-SA"/>
    </w:rPr>
  </w:style>
  <w:style w:type="character" w:styleId="16">
    <w:name w:val="endnote reference"/>
    <w:semiHidden/>
    <w:unhideWhenUsed/>
    <w:qFormat/>
    <w:uiPriority w:val="99"/>
    <w:rPr>
      <w:vertAlign w:val="superscript"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customStyle="1" w:styleId="19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20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21">
    <w:name w:val="脚注文本 字符"/>
    <w:link w:val="11"/>
    <w:semiHidden/>
    <w:unhideWhenUsed/>
    <w:qFormat/>
    <w:uiPriority w:val="99"/>
    <w:rPr>
      <w:sz w:val="20"/>
      <w:szCs w:val="20"/>
    </w:rPr>
  </w:style>
  <w:style w:type="character" w:customStyle="1" w:styleId="22">
    <w:name w:val="尾注文本 字符"/>
    <w:link w:val="8"/>
    <w:semiHidden/>
    <w:unhideWhenUsed/>
    <w:qFormat/>
    <w:uiPriority w:val="99"/>
    <w:rPr>
      <w:sz w:val="20"/>
      <w:szCs w:val="20"/>
    </w:rPr>
  </w:style>
  <w:style w:type="character" w:customStyle="1" w:styleId="23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4">
    <w:name w:val="页脚 字符"/>
    <w:basedOn w:val="15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2669</Words>
  <Characters>2817</Characters>
  <Lines>20</Lines>
  <Paragraphs>5</Paragraphs>
  <TotalTime>48</TotalTime>
  <ScaleCrop>false</ScaleCrop>
  <LinksUpToDate>false</LinksUpToDate>
  <CharactersWithSpaces>2922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2026-06-09T05:56:00Z</dcterms:created>
  <dc:creator>Un-named</dc:creator>
  <cp:lastModifiedBy>史凯</cp:lastModifiedBy>
  <dcterms:modified xsi:type="dcterms:W3CDTF">2026-06-18T08:41:39Z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eyJoZGlkIjoiYjFmNzE1MThhM2RlMjQ2YmFjYjg4MWIxYWVlZDI5NGEiLCJ1c2VySWQiOiIzNzU1MDAxMzMifQ==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189541EF4C8841F1A7F96138BC6C3D48_13</vt:lpwstr>
  </property>
</Properties>
</file>